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E859CF" w14:textId="2949C9EE" w:rsidR="004658C1" w:rsidRPr="00090BB2" w:rsidRDefault="004658C1" w:rsidP="004658C1">
      <w:pPr>
        <w:pStyle w:val="a3"/>
        <w:tabs>
          <w:tab w:val="right" w:pos="9923"/>
        </w:tabs>
        <w:ind w:right="-7"/>
        <w:rPr>
          <w:rFonts w:ascii="Times New Roman" w:hAnsi="Times New Roman" w:cs="Times New Roman"/>
          <w:bCs/>
          <w:i/>
          <w:noProof w:val="0"/>
          <w:sz w:val="32"/>
          <w:lang w:val="en-US" w:eastAsia="ja-JP"/>
        </w:rPr>
      </w:pPr>
      <w:r w:rsidRPr="00090BB2">
        <w:rPr>
          <w:rFonts w:ascii="Times New Roman" w:hAnsi="Times New Roman" w:cs="Times New Roman"/>
          <w:bCs/>
          <w:noProof w:val="0"/>
          <w:sz w:val="24"/>
          <w:lang w:val="en-US"/>
        </w:rPr>
        <w:t>3GPP TSG-RAN WG3 Meeting #11</w:t>
      </w:r>
      <w:r w:rsidR="00353D21" w:rsidRPr="00090BB2">
        <w:rPr>
          <w:rFonts w:ascii="Times New Roman" w:hAnsi="Times New Roman" w:cs="Times New Roman"/>
          <w:bCs/>
          <w:noProof w:val="0"/>
          <w:sz w:val="24"/>
          <w:lang w:val="en-US"/>
        </w:rPr>
        <w:t>7</w:t>
      </w:r>
      <w:r w:rsidRPr="00090BB2">
        <w:rPr>
          <w:rFonts w:ascii="Times New Roman" w:hAnsi="Times New Roman" w:cs="Times New Roman"/>
          <w:bCs/>
          <w:noProof w:val="0"/>
          <w:sz w:val="24"/>
          <w:lang w:val="en-US"/>
        </w:rPr>
        <w:t>e</w:t>
      </w:r>
      <w:r w:rsidRPr="00090BB2">
        <w:rPr>
          <w:rFonts w:ascii="Times New Roman" w:hAnsi="Times New Roman" w:cs="Times New Roman"/>
          <w:bCs/>
          <w:noProof w:val="0"/>
          <w:sz w:val="24"/>
          <w:lang w:val="en-US"/>
        </w:rPr>
        <w:tab/>
      </w:r>
      <w:r w:rsidRPr="00090BB2">
        <w:rPr>
          <w:rFonts w:ascii="Times New Roman" w:hAnsi="Times New Roman" w:cs="Times New Roman"/>
          <w:bCs/>
          <w:noProof w:val="0"/>
          <w:sz w:val="24"/>
          <w:lang w:val="en-US" w:eastAsia="ja-JP"/>
        </w:rPr>
        <w:t>R3-</w:t>
      </w:r>
      <w:r w:rsidR="00F7247E" w:rsidRPr="00090BB2">
        <w:rPr>
          <w:rFonts w:ascii="Times New Roman" w:hAnsi="Times New Roman" w:cs="Times New Roman"/>
          <w:bCs/>
          <w:noProof w:val="0"/>
          <w:sz w:val="24"/>
          <w:lang w:val="en-US" w:eastAsia="ja-JP"/>
        </w:rPr>
        <w:t>2</w:t>
      </w:r>
      <w:r w:rsidR="00353D21" w:rsidRPr="00090BB2">
        <w:rPr>
          <w:rFonts w:ascii="Times New Roman" w:hAnsi="Times New Roman" w:cs="Times New Roman"/>
          <w:bCs/>
          <w:noProof w:val="0"/>
          <w:sz w:val="24"/>
          <w:lang w:val="en-US" w:eastAsia="ja-JP"/>
        </w:rPr>
        <w:t>2</w:t>
      </w:r>
      <w:r w:rsidR="008D121D">
        <w:rPr>
          <w:rFonts w:ascii="Times New Roman" w:hAnsi="Times New Roman" w:cs="Times New Roman"/>
          <w:bCs/>
          <w:noProof w:val="0"/>
          <w:sz w:val="24"/>
          <w:lang w:val="en-US" w:eastAsia="ja-JP"/>
        </w:rPr>
        <w:t>4824</w:t>
      </w:r>
    </w:p>
    <w:p w14:paraId="76CA0C49" w14:textId="04921921" w:rsidR="004658C1" w:rsidRPr="00090BB2" w:rsidRDefault="003C568B" w:rsidP="004658C1">
      <w:pPr>
        <w:pStyle w:val="a4"/>
        <w:rPr>
          <w:rFonts w:ascii="Times New Roman" w:hAnsi="Times New Roman" w:cs="Times New Roman"/>
          <w:b/>
          <w:bCs/>
          <w:color w:val="auto"/>
          <w:sz w:val="24"/>
        </w:rPr>
      </w:pPr>
      <w:r>
        <w:rPr>
          <w:rFonts w:ascii="Times New Roman" w:hAnsi="Times New Roman" w:cs="Times New Roman"/>
          <w:b/>
          <w:bCs/>
          <w:color w:val="auto"/>
          <w:sz w:val="24"/>
        </w:rPr>
        <w:t>15</w:t>
      </w:r>
      <w:r w:rsidR="00CF4FBA" w:rsidRPr="00CF4FBA">
        <w:rPr>
          <w:rFonts w:ascii="Times New Roman" w:hAnsi="Times New Roman" w:cs="Times New Roman"/>
          <w:b/>
          <w:bCs/>
          <w:color w:val="auto"/>
          <w:sz w:val="24"/>
        </w:rPr>
        <w:t>th– 24th Aug., 2022</w:t>
      </w:r>
      <w:r w:rsidR="0032198D" w:rsidRPr="00090BB2">
        <w:rPr>
          <w:rFonts w:ascii="Times New Roman" w:hAnsi="Times New Roman" w:cs="Times New Roman"/>
        </w:rPr>
        <w:t xml:space="preserve">                         </w:t>
      </w:r>
    </w:p>
    <w:p w14:paraId="1F759D13" w14:textId="77777777" w:rsidR="00085AE5" w:rsidRPr="00090BB2" w:rsidRDefault="00085AE5" w:rsidP="00085AE5">
      <w:pPr>
        <w:pStyle w:val="a4"/>
        <w:rPr>
          <w:rFonts w:ascii="Times New Roman" w:hAnsi="Times New Roman" w:cs="Times New Roman"/>
          <w:b/>
          <w:bCs/>
          <w:color w:val="auto"/>
          <w:sz w:val="24"/>
        </w:rPr>
      </w:pPr>
    </w:p>
    <w:p w14:paraId="5A474ACF" w14:textId="3A80A28D" w:rsidR="002F4037" w:rsidRPr="00090BB2" w:rsidRDefault="002F4037" w:rsidP="002F4037">
      <w:pPr>
        <w:widowControl/>
        <w:tabs>
          <w:tab w:val="left" w:pos="2110"/>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Agenda item:</w:t>
      </w:r>
      <w:r w:rsidRPr="00090BB2">
        <w:rPr>
          <w:rFonts w:ascii="Times New Roman" w:eastAsia="Times New Roman" w:hAnsi="Times New Roman" w:cs="Times New Roman"/>
          <w:b/>
          <w:bCs/>
          <w:kern w:val="0"/>
          <w:sz w:val="24"/>
          <w:szCs w:val="20"/>
          <w:lang w:eastAsia="en-GB"/>
        </w:rPr>
        <w:tab/>
        <w:t xml:space="preserve"> </w:t>
      </w:r>
      <w:r w:rsidR="00CF4FBA">
        <w:rPr>
          <w:rFonts w:ascii="Times New Roman" w:eastAsia="Times New Roman" w:hAnsi="Times New Roman" w:cs="Times New Roman"/>
          <w:b/>
          <w:bCs/>
          <w:kern w:val="0"/>
          <w:sz w:val="24"/>
          <w:szCs w:val="20"/>
          <w:lang w:eastAsia="en-GB"/>
        </w:rPr>
        <w:t>10.2</w:t>
      </w:r>
    </w:p>
    <w:p w14:paraId="7C0DBB6A" w14:textId="17226993" w:rsidR="002F4037" w:rsidRPr="00090BB2" w:rsidRDefault="002F4037"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Source:</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r>
      <w:r w:rsidR="00353D21" w:rsidRPr="00090BB2">
        <w:rPr>
          <w:rFonts w:ascii="Times New Roman" w:eastAsia="Times New Roman" w:hAnsi="Times New Roman" w:cs="Times New Roman"/>
          <w:b/>
          <w:bCs/>
          <w:kern w:val="0"/>
          <w:sz w:val="24"/>
          <w:szCs w:val="20"/>
          <w:lang w:eastAsia="en-GB"/>
        </w:rPr>
        <w:t>Samsung</w:t>
      </w:r>
    </w:p>
    <w:p w14:paraId="35DBD801" w14:textId="0E94009D" w:rsidR="00F70524" w:rsidRPr="00090BB2" w:rsidRDefault="00F70524" w:rsidP="00353D21">
      <w:pPr>
        <w:widowControl/>
        <w:tabs>
          <w:tab w:val="left" w:pos="2100"/>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Title:</w:t>
      </w:r>
      <w:r w:rsidRPr="00090BB2">
        <w:rPr>
          <w:rFonts w:ascii="Times New Roman" w:eastAsia="Times New Roman" w:hAnsi="Times New Roman" w:cs="Times New Roman"/>
          <w:b/>
          <w:bCs/>
          <w:kern w:val="0"/>
          <w:sz w:val="24"/>
          <w:szCs w:val="20"/>
          <w:lang w:eastAsia="en-GB"/>
        </w:rPr>
        <w:tab/>
      </w:r>
      <w:bookmarkStart w:id="0" w:name="OLE_LINK17"/>
      <w:bookmarkStart w:id="1" w:name="OLE_LINK18"/>
      <w:r w:rsidR="00353D21" w:rsidRPr="00090BB2">
        <w:rPr>
          <w:rFonts w:ascii="Times New Roman" w:eastAsia="Times New Roman" w:hAnsi="Times New Roman" w:cs="Times New Roman"/>
          <w:b/>
          <w:bCs/>
          <w:kern w:val="0"/>
          <w:sz w:val="24"/>
          <w:szCs w:val="20"/>
          <w:lang w:eastAsia="en-GB"/>
        </w:rPr>
        <w:t xml:space="preserve"> </w:t>
      </w:r>
      <w:bookmarkEnd w:id="0"/>
      <w:bookmarkEnd w:id="1"/>
      <w:r w:rsidR="004C11BB">
        <w:rPr>
          <w:rFonts w:ascii="Times New Roman" w:eastAsia="Times New Roman" w:hAnsi="Times New Roman" w:cs="Times New Roman"/>
          <w:b/>
          <w:bCs/>
          <w:kern w:val="0"/>
          <w:sz w:val="24"/>
          <w:szCs w:val="20"/>
          <w:lang w:eastAsia="en-GB"/>
        </w:rPr>
        <w:t>SON enhancement</w:t>
      </w:r>
      <w:r w:rsidR="00467E63">
        <w:rPr>
          <w:rFonts w:ascii="Times New Roman" w:eastAsia="Times New Roman" w:hAnsi="Times New Roman" w:cs="Times New Roman"/>
          <w:b/>
          <w:bCs/>
          <w:kern w:val="0"/>
          <w:sz w:val="24"/>
          <w:szCs w:val="20"/>
          <w:lang w:eastAsia="en-GB"/>
        </w:rPr>
        <w:t xml:space="preserve"> for </w:t>
      </w:r>
      <w:r w:rsidR="004F4958" w:rsidRPr="004F4958">
        <w:rPr>
          <w:rFonts w:ascii="Times New Roman" w:eastAsia="Times New Roman" w:hAnsi="Times New Roman" w:cs="Times New Roman"/>
          <w:b/>
          <w:bCs/>
          <w:kern w:val="0"/>
          <w:sz w:val="24"/>
          <w:szCs w:val="20"/>
          <w:lang w:eastAsia="en-GB"/>
        </w:rPr>
        <w:t>Successful Handover Report</w:t>
      </w:r>
    </w:p>
    <w:p w14:paraId="4DFA7A00" w14:textId="77777777" w:rsidR="00F70524" w:rsidRPr="00090BB2" w:rsidRDefault="00F70524"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Document for:</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t>Discussion and Decision</w:t>
      </w:r>
    </w:p>
    <w:p w14:paraId="1D273176" w14:textId="77777777" w:rsidR="00F70524" w:rsidRPr="00090BB2"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sidRPr="00090BB2">
        <w:rPr>
          <w:rFonts w:ascii="Times New Roman" w:eastAsia="宋体" w:hAnsi="Times New Roman"/>
          <w:b/>
          <w:sz w:val="32"/>
          <w:szCs w:val="32"/>
          <w:lang w:val="en-US" w:eastAsia="zh-CN"/>
        </w:rPr>
        <w:t>1</w:t>
      </w:r>
      <w:r w:rsidRPr="00090BB2">
        <w:rPr>
          <w:rFonts w:ascii="Times New Roman" w:eastAsia="宋体" w:hAnsi="Times New Roman"/>
          <w:b/>
          <w:sz w:val="32"/>
          <w:szCs w:val="32"/>
          <w:lang w:val="en-US" w:eastAsia="zh-CN"/>
        </w:rPr>
        <w:tab/>
        <w:t>Introduction</w:t>
      </w:r>
    </w:p>
    <w:p w14:paraId="03A13F15" w14:textId="0DBEC7D1" w:rsidR="00F70524" w:rsidRPr="00B17E8F" w:rsidRDefault="004C11BB" w:rsidP="000A7E9A">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SON/MDT enhancement for </w:t>
      </w:r>
      <w:r w:rsidR="004C3F83">
        <w:rPr>
          <w:rFonts w:ascii="Times New Roman" w:hAnsi="Times New Roman" w:cs="Times New Roman"/>
          <w:iCs/>
          <w:color w:val="000000" w:themeColor="text1"/>
          <w:sz w:val="22"/>
        </w:rPr>
        <w:t>Successful Handover Report and Successful PSCell change report</w:t>
      </w:r>
      <w:r w:rsidR="00CF4FBA" w:rsidRPr="00B17E8F">
        <w:rPr>
          <w:rFonts w:ascii="Times New Roman" w:hAnsi="Times New Roman" w:cs="Times New Roman"/>
          <w:iCs/>
          <w:color w:val="000000" w:themeColor="text1"/>
          <w:sz w:val="22"/>
        </w:rPr>
        <w:t xml:space="preserve"> has been agreed as objective</w:t>
      </w:r>
      <w:r w:rsidR="004C3F83">
        <w:rPr>
          <w:rFonts w:ascii="Times New Roman" w:hAnsi="Times New Roman" w:cs="Times New Roman"/>
          <w:iCs/>
          <w:color w:val="000000" w:themeColor="text1"/>
          <w:sz w:val="22"/>
        </w:rPr>
        <w:t>s</w:t>
      </w:r>
      <w:r w:rsidR="00CF4FBA" w:rsidRPr="00B17E8F">
        <w:rPr>
          <w:rFonts w:ascii="Times New Roman" w:hAnsi="Times New Roman" w:cs="Times New Roman"/>
          <w:iCs/>
          <w:color w:val="000000" w:themeColor="text1"/>
          <w:sz w:val="22"/>
        </w:rPr>
        <w:t xml:space="preserve"> of Rel-18 SON/MDT WI.</w:t>
      </w:r>
    </w:p>
    <w:p w14:paraId="7D1070FD" w14:textId="77777777" w:rsidR="00467E63" w:rsidRPr="00467E63" w:rsidRDefault="00467E63" w:rsidP="00467E63">
      <w:pPr>
        <w:ind w:left="420" w:firstLine="420"/>
        <w:rPr>
          <w:rFonts w:ascii="Times New Roman" w:hAnsi="Times New Roman" w:cs="Times New Roman"/>
          <w:i/>
          <w:iCs/>
          <w:color w:val="000000" w:themeColor="text1"/>
          <w:sz w:val="22"/>
        </w:rPr>
      </w:pPr>
      <w:r w:rsidRPr="00467E63">
        <w:rPr>
          <w:rFonts w:ascii="Times New Roman" w:hAnsi="Times New Roman" w:cs="Times New Roman"/>
          <w:i/>
          <w:iCs/>
          <w:color w:val="000000" w:themeColor="text1"/>
          <w:sz w:val="22"/>
        </w:rPr>
        <w:t>Support of SON/MDT enhancements for [RAN3, RAN2]:</w:t>
      </w:r>
    </w:p>
    <w:p w14:paraId="7ACBA340" w14:textId="77777777" w:rsidR="00256B4B" w:rsidRPr="00467E63" w:rsidRDefault="00714534" w:rsidP="00467E63">
      <w:pPr>
        <w:numPr>
          <w:ilvl w:val="2"/>
          <w:numId w:val="29"/>
        </w:numPr>
        <w:rPr>
          <w:rFonts w:ascii="Times New Roman" w:hAnsi="Times New Roman" w:cs="Times New Roman"/>
          <w:i/>
          <w:iCs/>
          <w:color w:val="000000" w:themeColor="text1"/>
          <w:sz w:val="22"/>
        </w:rPr>
      </w:pPr>
      <w:r w:rsidRPr="00467E63">
        <w:rPr>
          <w:rFonts w:ascii="Times New Roman" w:hAnsi="Times New Roman" w:cs="Times New Roman"/>
          <w:i/>
          <w:iCs/>
          <w:color w:val="000000" w:themeColor="text1"/>
          <w:sz w:val="22"/>
        </w:rPr>
        <w:t>MR-DC CPAC</w:t>
      </w:r>
    </w:p>
    <w:p w14:paraId="7142CC80" w14:textId="77777777" w:rsidR="00256B4B" w:rsidRPr="005B2938" w:rsidRDefault="00714534" w:rsidP="00467E63">
      <w:pPr>
        <w:numPr>
          <w:ilvl w:val="2"/>
          <w:numId w:val="29"/>
        </w:numPr>
        <w:rPr>
          <w:rFonts w:ascii="Times New Roman" w:hAnsi="Times New Roman" w:cs="Times New Roman"/>
          <w:i/>
          <w:iCs/>
          <w:color w:val="000000" w:themeColor="text1"/>
          <w:sz w:val="22"/>
          <w:highlight w:val="cyan"/>
        </w:rPr>
      </w:pPr>
      <w:bookmarkStart w:id="2" w:name="OLE_LINK72"/>
      <w:bookmarkStart w:id="3" w:name="OLE_LINK73"/>
      <w:r w:rsidRPr="005B2938">
        <w:rPr>
          <w:rFonts w:ascii="Times New Roman" w:hAnsi="Times New Roman" w:cs="Times New Roman"/>
          <w:i/>
          <w:iCs/>
          <w:color w:val="000000" w:themeColor="text1"/>
          <w:sz w:val="22"/>
          <w:highlight w:val="cyan"/>
        </w:rPr>
        <w:t>Successful PScell change report</w:t>
      </w:r>
      <w:bookmarkEnd w:id="2"/>
      <w:bookmarkEnd w:id="3"/>
    </w:p>
    <w:p w14:paraId="2AAC4D40" w14:textId="77777777" w:rsidR="00256B4B" w:rsidRPr="005B2938" w:rsidRDefault="00714534" w:rsidP="00467E63">
      <w:pPr>
        <w:numPr>
          <w:ilvl w:val="2"/>
          <w:numId w:val="29"/>
        </w:numPr>
        <w:rPr>
          <w:rFonts w:ascii="Times New Roman" w:hAnsi="Times New Roman" w:cs="Times New Roman"/>
          <w:i/>
          <w:iCs/>
          <w:color w:val="000000" w:themeColor="text1"/>
          <w:sz w:val="22"/>
          <w:highlight w:val="cyan"/>
        </w:rPr>
      </w:pPr>
      <w:r w:rsidRPr="005B2938">
        <w:rPr>
          <w:rFonts w:ascii="Times New Roman" w:hAnsi="Times New Roman" w:cs="Times New Roman"/>
          <w:i/>
          <w:iCs/>
          <w:color w:val="000000" w:themeColor="text1"/>
          <w:sz w:val="22"/>
          <w:highlight w:val="cyan"/>
        </w:rPr>
        <w:t>Successful Handover Report (e.g. inter-RAT)</w:t>
      </w:r>
    </w:p>
    <w:p w14:paraId="2F1C68BE" w14:textId="77777777" w:rsidR="00256B4B" w:rsidRPr="00467E63" w:rsidRDefault="00714534" w:rsidP="00467E63">
      <w:pPr>
        <w:numPr>
          <w:ilvl w:val="2"/>
          <w:numId w:val="29"/>
        </w:numPr>
        <w:rPr>
          <w:rFonts w:ascii="Times New Roman" w:hAnsi="Times New Roman" w:cs="Times New Roman"/>
          <w:i/>
          <w:iCs/>
          <w:color w:val="000000" w:themeColor="text1"/>
          <w:sz w:val="22"/>
        </w:rPr>
      </w:pPr>
      <w:r w:rsidRPr="00467E63">
        <w:rPr>
          <w:rFonts w:ascii="Times New Roman" w:hAnsi="Times New Roman" w:cs="Times New Roman"/>
          <w:i/>
          <w:iCs/>
          <w:color w:val="000000" w:themeColor="text1"/>
          <w:sz w:val="22"/>
        </w:rPr>
        <w:t xml:space="preserve">NPN </w:t>
      </w:r>
    </w:p>
    <w:p w14:paraId="6FEB085A" w14:textId="77777777" w:rsidR="00256B4B" w:rsidRPr="00467E63" w:rsidRDefault="00714534" w:rsidP="00467E63">
      <w:pPr>
        <w:numPr>
          <w:ilvl w:val="2"/>
          <w:numId w:val="29"/>
        </w:numPr>
        <w:rPr>
          <w:rFonts w:ascii="Times New Roman" w:hAnsi="Times New Roman" w:cs="Times New Roman"/>
          <w:i/>
          <w:iCs/>
          <w:color w:val="000000" w:themeColor="text1"/>
          <w:sz w:val="22"/>
        </w:rPr>
      </w:pPr>
      <w:r w:rsidRPr="00467E63">
        <w:rPr>
          <w:rFonts w:ascii="Times New Roman" w:hAnsi="Times New Roman" w:cs="Times New Roman"/>
          <w:i/>
          <w:iCs/>
          <w:color w:val="000000" w:themeColor="text1"/>
          <w:sz w:val="22"/>
        </w:rPr>
        <w:t>RACH report</w:t>
      </w:r>
    </w:p>
    <w:p w14:paraId="26AC61E7" w14:textId="77777777" w:rsidR="00256B4B" w:rsidRPr="005B2938" w:rsidRDefault="00714534" w:rsidP="00467E63">
      <w:pPr>
        <w:numPr>
          <w:ilvl w:val="2"/>
          <w:numId w:val="29"/>
        </w:numPr>
        <w:rPr>
          <w:rFonts w:ascii="Times New Roman" w:hAnsi="Times New Roman" w:cs="Times New Roman"/>
          <w:i/>
          <w:iCs/>
          <w:color w:val="000000" w:themeColor="text1"/>
          <w:sz w:val="22"/>
        </w:rPr>
      </w:pPr>
      <w:r w:rsidRPr="005B2938">
        <w:rPr>
          <w:rFonts w:ascii="Times New Roman" w:hAnsi="Times New Roman" w:cs="Times New Roman"/>
          <w:i/>
          <w:iCs/>
          <w:color w:val="000000" w:themeColor="text1"/>
          <w:sz w:val="22"/>
        </w:rPr>
        <w:t>fast MCG recovery</w:t>
      </w:r>
    </w:p>
    <w:p w14:paraId="3E34A27A" w14:textId="77777777" w:rsidR="00256B4B" w:rsidRPr="00467E63" w:rsidRDefault="00714534" w:rsidP="00467E63">
      <w:pPr>
        <w:numPr>
          <w:ilvl w:val="2"/>
          <w:numId w:val="29"/>
        </w:numPr>
        <w:rPr>
          <w:rFonts w:ascii="Times New Roman" w:hAnsi="Times New Roman" w:cs="Times New Roman"/>
          <w:i/>
          <w:iCs/>
          <w:color w:val="000000" w:themeColor="text1"/>
          <w:sz w:val="22"/>
        </w:rPr>
      </w:pPr>
      <w:r w:rsidRPr="00467E63">
        <w:rPr>
          <w:rFonts w:ascii="Times New Roman" w:hAnsi="Times New Roman" w:cs="Times New Roman"/>
          <w:i/>
          <w:iCs/>
          <w:color w:val="000000" w:themeColor="text1"/>
          <w:sz w:val="22"/>
        </w:rPr>
        <w:t>NR-U (MRO and UL MLB)</w:t>
      </w:r>
    </w:p>
    <w:p w14:paraId="4D512706" w14:textId="77777777" w:rsidR="0058495E" w:rsidRDefault="0058495E" w:rsidP="000A7E9A">
      <w:pPr>
        <w:rPr>
          <w:rFonts w:ascii="Times New Roman" w:hAnsi="Times New Roman" w:cs="Times New Roman"/>
          <w:iCs/>
          <w:color w:val="000000" w:themeColor="text1"/>
          <w:sz w:val="22"/>
        </w:rPr>
      </w:pPr>
    </w:p>
    <w:p w14:paraId="19533EEC" w14:textId="7F7110D4" w:rsidR="00CF4FBA" w:rsidRPr="00B17E8F" w:rsidRDefault="004C3F83" w:rsidP="000A7E9A">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Intra-NR Successful Handover Report has been supported in Rel-17. </w:t>
      </w:r>
      <w:r w:rsidR="0058495E">
        <w:rPr>
          <w:rFonts w:ascii="Times New Roman" w:hAnsi="Times New Roman" w:cs="Times New Roman"/>
          <w:iCs/>
          <w:color w:val="000000" w:themeColor="text1"/>
          <w:sz w:val="22"/>
        </w:rPr>
        <w:t>T</w:t>
      </w:r>
      <w:r w:rsidR="00CF4FBA" w:rsidRPr="00B17E8F">
        <w:rPr>
          <w:rFonts w:ascii="Times New Roman" w:hAnsi="Times New Roman" w:cs="Times New Roman"/>
          <w:iCs/>
          <w:color w:val="000000" w:themeColor="text1"/>
          <w:sz w:val="22"/>
        </w:rPr>
        <w:t xml:space="preserve">his contribution </w:t>
      </w:r>
      <w:r w:rsidR="00B35989">
        <w:rPr>
          <w:rFonts w:ascii="Times New Roman" w:hAnsi="Times New Roman" w:cs="Times New Roman"/>
          <w:iCs/>
          <w:color w:val="000000" w:themeColor="text1"/>
          <w:sz w:val="22"/>
        </w:rPr>
        <w:t xml:space="preserve">gave </w:t>
      </w:r>
      <w:r>
        <w:rPr>
          <w:rFonts w:ascii="Times New Roman" w:hAnsi="Times New Roman" w:cs="Times New Roman"/>
          <w:iCs/>
          <w:color w:val="000000" w:themeColor="text1"/>
          <w:sz w:val="22"/>
        </w:rPr>
        <w:t xml:space="preserve">initial discussion on how to support inter-RAT SHR and </w:t>
      </w:r>
      <w:r w:rsidR="00EC33C7">
        <w:rPr>
          <w:rFonts w:ascii="Times New Roman" w:hAnsi="Times New Roman" w:cs="Times New Roman"/>
          <w:iCs/>
          <w:color w:val="000000" w:themeColor="text1"/>
          <w:sz w:val="22"/>
        </w:rPr>
        <w:t>Successful PSCell change report</w:t>
      </w:r>
      <w:r w:rsidR="00CF4FBA" w:rsidRPr="00B17E8F">
        <w:rPr>
          <w:rFonts w:ascii="Times New Roman" w:hAnsi="Times New Roman" w:cs="Times New Roman"/>
          <w:iCs/>
          <w:color w:val="000000" w:themeColor="text1"/>
          <w:sz w:val="22"/>
        </w:rPr>
        <w:t>.</w:t>
      </w:r>
    </w:p>
    <w:p w14:paraId="5BFDB97B" w14:textId="7C6F49BA" w:rsidR="00F70524"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bookmarkStart w:id="4" w:name="OLE_LINK8"/>
      <w:bookmarkStart w:id="5" w:name="OLE_LINK9"/>
      <w:r w:rsidRPr="00090BB2">
        <w:rPr>
          <w:rFonts w:ascii="Times New Roman" w:eastAsia="宋体" w:hAnsi="Times New Roman"/>
          <w:b/>
          <w:sz w:val="32"/>
          <w:szCs w:val="32"/>
          <w:lang w:val="en-US" w:eastAsia="zh-CN"/>
        </w:rPr>
        <w:t>2</w:t>
      </w:r>
      <w:r w:rsidRPr="00090BB2">
        <w:rPr>
          <w:rFonts w:ascii="Times New Roman" w:eastAsia="宋体" w:hAnsi="Times New Roman"/>
          <w:b/>
          <w:sz w:val="32"/>
          <w:szCs w:val="32"/>
          <w:lang w:val="en-US" w:eastAsia="zh-CN"/>
        </w:rPr>
        <w:tab/>
      </w:r>
      <w:r w:rsidR="000B7C4E">
        <w:rPr>
          <w:rFonts w:ascii="Times New Roman" w:eastAsia="宋体" w:hAnsi="Times New Roman"/>
          <w:b/>
          <w:sz w:val="32"/>
          <w:szCs w:val="32"/>
          <w:lang w:val="en-US" w:eastAsia="zh-CN"/>
        </w:rPr>
        <w:t>Discussion</w:t>
      </w:r>
    </w:p>
    <w:p w14:paraId="46B588FF" w14:textId="2665CEBC" w:rsidR="00934383" w:rsidRPr="00934383" w:rsidRDefault="00934383" w:rsidP="00934383">
      <w:pPr>
        <w:pStyle w:val="2"/>
        <w:rPr>
          <w:rFonts w:eastAsiaTheme="minorEastAsia"/>
          <w:lang w:eastAsia="zh-CN"/>
        </w:rPr>
      </w:pPr>
      <w:r>
        <w:rPr>
          <w:rFonts w:eastAsiaTheme="minorEastAsia" w:hint="eastAsia"/>
          <w:lang w:eastAsia="zh-CN"/>
        </w:rPr>
        <w:t>2</w:t>
      </w:r>
      <w:r>
        <w:rPr>
          <w:rFonts w:eastAsiaTheme="minorEastAsia"/>
          <w:lang w:eastAsia="zh-CN"/>
        </w:rPr>
        <w:t>.1 Inter-RAT Successful Handover Report</w:t>
      </w:r>
    </w:p>
    <w:p w14:paraId="00750B4A" w14:textId="1B34AC05" w:rsidR="002F2B00" w:rsidRDefault="00A85B11" w:rsidP="002F2B00">
      <w:pPr>
        <w:rPr>
          <w:rFonts w:ascii="Times New Roman" w:hAnsi="Times New Roman" w:cs="Times New Roman"/>
          <w:iCs/>
          <w:color w:val="000000" w:themeColor="text1"/>
          <w:sz w:val="22"/>
          <w:lang w:val="en-GB"/>
        </w:rPr>
      </w:pPr>
      <w:r>
        <w:rPr>
          <w:rFonts w:ascii="Times New Roman" w:hAnsi="Times New Roman" w:cs="Times New Roman"/>
          <w:iCs/>
          <w:color w:val="000000" w:themeColor="text1"/>
          <w:sz w:val="22"/>
          <w:lang w:val="en-GB"/>
        </w:rPr>
        <w:t>The following information elements have been agreed for Intra</w:t>
      </w:r>
      <w:r w:rsidR="00722D86">
        <w:rPr>
          <w:rFonts w:ascii="Times New Roman" w:hAnsi="Times New Roman" w:cs="Times New Roman"/>
          <w:iCs/>
          <w:color w:val="000000" w:themeColor="text1"/>
          <w:sz w:val="22"/>
          <w:lang w:val="en-GB"/>
        </w:rPr>
        <w:t>-NR SHR</w:t>
      </w:r>
      <w:r w:rsidR="00FC71A8">
        <w:rPr>
          <w:rFonts w:ascii="Times New Roman" w:hAnsi="Times New Roman" w:cs="Times New Roman"/>
          <w:iCs/>
          <w:color w:val="000000" w:themeColor="text1"/>
          <w:sz w:val="22"/>
          <w:lang w:val="en-GB"/>
        </w:rPr>
        <w:t xml:space="preserve"> in Rel-17</w:t>
      </w:r>
      <w:r w:rsidR="00722D86">
        <w:rPr>
          <w:rFonts w:ascii="Times New Roman" w:hAnsi="Times New Roman" w:cs="Times New Roman"/>
          <w:iCs/>
          <w:color w:val="000000" w:themeColor="text1"/>
          <w:sz w:val="22"/>
          <w:lang w:val="en-GB"/>
        </w:rPr>
        <w:t>:</w:t>
      </w:r>
    </w:p>
    <w:p w14:paraId="33F0F164" w14:textId="2712442D" w:rsidR="00722D86" w:rsidRPr="00722D86" w:rsidRDefault="00722D86" w:rsidP="00662038">
      <w:pPr>
        <w:pStyle w:val="a7"/>
        <w:numPr>
          <w:ilvl w:val="1"/>
          <w:numId w:val="32"/>
        </w:numPr>
        <w:ind w:firstLineChars="0"/>
        <w:rPr>
          <w:rFonts w:ascii="Times New Roman" w:hAnsi="Times New Roman" w:cs="Times New Roman"/>
          <w:iCs/>
          <w:color w:val="000000" w:themeColor="text1"/>
          <w:sz w:val="22"/>
          <w:lang w:val="en-GB"/>
        </w:rPr>
      </w:pPr>
      <w:r w:rsidRPr="00722D86">
        <w:rPr>
          <w:rFonts w:ascii="Times New Roman" w:hAnsi="Times New Roman" w:cs="Times New Roman"/>
          <w:iCs/>
          <w:color w:val="000000" w:themeColor="text1"/>
          <w:sz w:val="22"/>
          <w:lang w:val="en-GB"/>
        </w:rPr>
        <w:t>Source cell ID</w:t>
      </w:r>
    </w:p>
    <w:p w14:paraId="4ADB5DD6" w14:textId="0EC43227" w:rsidR="00722D86" w:rsidRPr="00722D86" w:rsidRDefault="00722D86" w:rsidP="00662038">
      <w:pPr>
        <w:pStyle w:val="a7"/>
        <w:numPr>
          <w:ilvl w:val="1"/>
          <w:numId w:val="32"/>
        </w:numPr>
        <w:ind w:firstLineChars="0"/>
        <w:rPr>
          <w:rFonts w:ascii="Times New Roman" w:hAnsi="Times New Roman" w:cs="Times New Roman"/>
          <w:iCs/>
          <w:color w:val="000000" w:themeColor="text1"/>
          <w:sz w:val="22"/>
          <w:lang w:val="en-GB"/>
        </w:rPr>
      </w:pPr>
      <w:r w:rsidRPr="00722D86">
        <w:rPr>
          <w:rFonts w:ascii="Times New Roman" w:hAnsi="Times New Roman" w:cs="Times New Roman"/>
          <w:iCs/>
          <w:color w:val="000000" w:themeColor="text1"/>
          <w:sz w:val="22"/>
          <w:lang w:val="en-GB"/>
        </w:rPr>
        <w:t>Measurement result of the source cell</w:t>
      </w:r>
    </w:p>
    <w:p w14:paraId="08D0D393" w14:textId="4EF36F0A" w:rsidR="00722D86" w:rsidRPr="00722D86" w:rsidRDefault="00722D86" w:rsidP="00662038">
      <w:pPr>
        <w:pStyle w:val="a7"/>
        <w:numPr>
          <w:ilvl w:val="1"/>
          <w:numId w:val="32"/>
        </w:numPr>
        <w:ind w:firstLineChars="0"/>
        <w:rPr>
          <w:rFonts w:ascii="Times New Roman" w:hAnsi="Times New Roman" w:cs="Times New Roman"/>
          <w:iCs/>
          <w:color w:val="000000" w:themeColor="text1"/>
          <w:sz w:val="22"/>
          <w:lang w:val="en-GB"/>
        </w:rPr>
      </w:pPr>
      <w:r w:rsidRPr="00722D86">
        <w:rPr>
          <w:rFonts w:ascii="Times New Roman" w:hAnsi="Times New Roman" w:cs="Times New Roman"/>
          <w:iCs/>
          <w:color w:val="000000" w:themeColor="text1"/>
          <w:sz w:val="22"/>
          <w:lang w:val="en-GB"/>
        </w:rPr>
        <w:t>RLF in source cell indication for DAPS</w:t>
      </w:r>
    </w:p>
    <w:p w14:paraId="01C05ACD" w14:textId="5982F82E" w:rsidR="00722D86" w:rsidRPr="00722D86" w:rsidRDefault="00722D86" w:rsidP="00662038">
      <w:pPr>
        <w:pStyle w:val="a7"/>
        <w:numPr>
          <w:ilvl w:val="1"/>
          <w:numId w:val="32"/>
        </w:numPr>
        <w:ind w:firstLineChars="0"/>
        <w:rPr>
          <w:rFonts w:ascii="Times New Roman" w:hAnsi="Times New Roman" w:cs="Times New Roman"/>
          <w:iCs/>
          <w:color w:val="000000" w:themeColor="text1"/>
          <w:sz w:val="22"/>
          <w:lang w:val="en-GB"/>
        </w:rPr>
      </w:pPr>
      <w:r w:rsidRPr="00722D86">
        <w:rPr>
          <w:rFonts w:ascii="Times New Roman" w:hAnsi="Times New Roman" w:cs="Times New Roman"/>
          <w:iCs/>
          <w:color w:val="000000" w:themeColor="text1"/>
          <w:sz w:val="22"/>
          <w:lang w:val="en-GB"/>
        </w:rPr>
        <w:t>Target cell ID</w:t>
      </w:r>
    </w:p>
    <w:p w14:paraId="6FADA1B3" w14:textId="01B8DAEE" w:rsidR="00722D86" w:rsidRPr="00722D86" w:rsidRDefault="00722D86" w:rsidP="00662038">
      <w:pPr>
        <w:pStyle w:val="a7"/>
        <w:numPr>
          <w:ilvl w:val="1"/>
          <w:numId w:val="32"/>
        </w:numPr>
        <w:ind w:firstLineChars="0"/>
        <w:rPr>
          <w:rFonts w:ascii="Times New Roman" w:hAnsi="Times New Roman" w:cs="Times New Roman"/>
          <w:iCs/>
          <w:color w:val="000000" w:themeColor="text1"/>
          <w:sz w:val="22"/>
          <w:lang w:val="en-GB"/>
        </w:rPr>
      </w:pPr>
      <w:r w:rsidRPr="00722D86">
        <w:rPr>
          <w:rFonts w:ascii="Times New Roman" w:hAnsi="Times New Roman" w:cs="Times New Roman"/>
          <w:iCs/>
          <w:color w:val="000000" w:themeColor="text1"/>
          <w:sz w:val="22"/>
          <w:lang w:val="en-GB"/>
        </w:rPr>
        <w:t>Measurement result of the target cell</w:t>
      </w:r>
    </w:p>
    <w:p w14:paraId="72E7953E" w14:textId="0FD59B33" w:rsidR="00722D86" w:rsidRPr="00722D86" w:rsidRDefault="00722D86" w:rsidP="00662038">
      <w:pPr>
        <w:pStyle w:val="a7"/>
        <w:numPr>
          <w:ilvl w:val="1"/>
          <w:numId w:val="32"/>
        </w:numPr>
        <w:ind w:firstLineChars="0"/>
        <w:rPr>
          <w:rFonts w:ascii="Times New Roman" w:hAnsi="Times New Roman" w:cs="Times New Roman"/>
          <w:iCs/>
          <w:color w:val="000000" w:themeColor="text1"/>
          <w:sz w:val="22"/>
          <w:lang w:val="en-GB"/>
        </w:rPr>
      </w:pPr>
      <w:r w:rsidRPr="00722D86">
        <w:rPr>
          <w:rFonts w:ascii="Times New Roman" w:hAnsi="Times New Roman" w:cs="Times New Roman"/>
          <w:iCs/>
          <w:color w:val="000000" w:themeColor="text1"/>
          <w:sz w:val="22"/>
          <w:lang w:val="en-GB"/>
        </w:rPr>
        <w:t>RLF in source cell indication for DAPS</w:t>
      </w:r>
    </w:p>
    <w:p w14:paraId="1F798835" w14:textId="5D5A57DB" w:rsidR="00722D86" w:rsidRPr="00722D86" w:rsidRDefault="00722D86" w:rsidP="00662038">
      <w:pPr>
        <w:pStyle w:val="a7"/>
        <w:numPr>
          <w:ilvl w:val="1"/>
          <w:numId w:val="32"/>
        </w:numPr>
        <w:ind w:firstLineChars="0"/>
        <w:rPr>
          <w:rFonts w:ascii="Times New Roman" w:hAnsi="Times New Roman" w:cs="Times New Roman"/>
          <w:iCs/>
          <w:color w:val="000000" w:themeColor="text1"/>
          <w:sz w:val="22"/>
          <w:lang w:val="en-GB"/>
        </w:rPr>
      </w:pPr>
      <w:r w:rsidRPr="00722D86">
        <w:rPr>
          <w:rFonts w:ascii="Times New Roman" w:hAnsi="Times New Roman" w:cs="Times New Roman"/>
          <w:iCs/>
          <w:color w:val="000000" w:themeColor="text1"/>
          <w:sz w:val="22"/>
          <w:lang w:val="en-GB"/>
        </w:rPr>
        <w:t>Neighbour cells measurement</w:t>
      </w:r>
    </w:p>
    <w:p w14:paraId="515E32EB" w14:textId="34791A86" w:rsidR="00722D86" w:rsidRPr="00722D86" w:rsidRDefault="00722D86" w:rsidP="00662038">
      <w:pPr>
        <w:pStyle w:val="a7"/>
        <w:numPr>
          <w:ilvl w:val="1"/>
          <w:numId w:val="32"/>
        </w:numPr>
        <w:ind w:firstLineChars="0"/>
        <w:rPr>
          <w:rFonts w:ascii="Times New Roman" w:hAnsi="Times New Roman" w:cs="Times New Roman"/>
          <w:iCs/>
          <w:color w:val="000000" w:themeColor="text1"/>
          <w:sz w:val="22"/>
          <w:lang w:val="en-GB"/>
        </w:rPr>
      </w:pPr>
      <w:r w:rsidRPr="00722D86">
        <w:rPr>
          <w:rFonts w:ascii="Times New Roman" w:hAnsi="Times New Roman" w:cs="Times New Roman"/>
          <w:iCs/>
          <w:color w:val="000000" w:themeColor="text1"/>
          <w:sz w:val="22"/>
          <w:lang w:val="en-GB"/>
        </w:rPr>
        <w:t>Location of the UE</w:t>
      </w:r>
    </w:p>
    <w:p w14:paraId="2CC2AEC1" w14:textId="446187E0" w:rsidR="00722D86" w:rsidRPr="00722D86" w:rsidRDefault="00722D86" w:rsidP="00662038">
      <w:pPr>
        <w:pStyle w:val="a7"/>
        <w:numPr>
          <w:ilvl w:val="1"/>
          <w:numId w:val="32"/>
        </w:numPr>
        <w:ind w:firstLineChars="0"/>
        <w:rPr>
          <w:rFonts w:ascii="Times New Roman" w:hAnsi="Times New Roman" w:cs="Times New Roman"/>
          <w:iCs/>
          <w:color w:val="000000" w:themeColor="text1"/>
          <w:sz w:val="22"/>
          <w:lang w:val="en-GB"/>
        </w:rPr>
      </w:pPr>
      <w:bookmarkStart w:id="6" w:name="OLE_LINK1"/>
      <w:bookmarkStart w:id="7" w:name="OLE_LINK2"/>
      <w:r w:rsidRPr="00722D86">
        <w:rPr>
          <w:rFonts w:ascii="Times New Roman" w:hAnsi="Times New Roman" w:cs="Times New Roman"/>
          <w:iCs/>
          <w:color w:val="000000" w:themeColor="text1"/>
          <w:sz w:val="22"/>
          <w:lang w:val="en-GB"/>
        </w:rPr>
        <w:t>Timer from CHO configuration to execution</w:t>
      </w:r>
      <w:bookmarkEnd w:id="6"/>
      <w:bookmarkEnd w:id="7"/>
    </w:p>
    <w:p w14:paraId="1BBD261D" w14:textId="61CCA0E2" w:rsidR="00722D86" w:rsidRPr="00722D86" w:rsidRDefault="00722D86" w:rsidP="00662038">
      <w:pPr>
        <w:pStyle w:val="a7"/>
        <w:numPr>
          <w:ilvl w:val="1"/>
          <w:numId w:val="32"/>
        </w:numPr>
        <w:ind w:firstLineChars="0"/>
        <w:rPr>
          <w:rFonts w:ascii="Times New Roman" w:hAnsi="Times New Roman" w:cs="Times New Roman"/>
          <w:iCs/>
          <w:color w:val="000000" w:themeColor="text1"/>
          <w:sz w:val="22"/>
          <w:lang w:val="en-GB"/>
        </w:rPr>
      </w:pPr>
      <w:r w:rsidRPr="00722D86">
        <w:rPr>
          <w:rFonts w:ascii="Times New Roman" w:hAnsi="Times New Roman" w:cs="Times New Roman"/>
          <w:iCs/>
          <w:color w:val="000000" w:themeColor="text1"/>
          <w:sz w:val="22"/>
          <w:lang w:val="en-GB"/>
        </w:rPr>
        <w:t>SHR cause</w:t>
      </w:r>
    </w:p>
    <w:p w14:paraId="2C61609D" w14:textId="4FBC862C" w:rsidR="00722D86" w:rsidRPr="00722D86" w:rsidRDefault="00722D86" w:rsidP="00662038">
      <w:pPr>
        <w:pStyle w:val="a7"/>
        <w:numPr>
          <w:ilvl w:val="1"/>
          <w:numId w:val="32"/>
        </w:numPr>
        <w:ind w:firstLineChars="0"/>
        <w:rPr>
          <w:rFonts w:ascii="Times New Roman" w:hAnsi="Times New Roman" w:cs="Times New Roman"/>
          <w:iCs/>
          <w:color w:val="000000" w:themeColor="text1"/>
          <w:sz w:val="22"/>
          <w:lang w:val="en-GB"/>
        </w:rPr>
      </w:pPr>
      <w:r w:rsidRPr="00722D86">
        <w:rPr>
          <w:rFonts w:ascii="Times New Roman" w:hAnsi="Times New Roman" w:cs="Times New Roman"/>
          <w:iCs/>
          <w:color w:val="000000" w:themeColor="text1"/>
          <w:sz w:val="22"/>
          <w:lang w:val="en-GB"/>
        </w:rPr>
        <w:t>RA information common</w:t>
      </w:r>
    </w:p>
    <w:p w14:paraId="2D0CD772" w14:textId="5CB38B3B" w:rsidR="00722D86" w:rsidRPr="00722D86" w:rsidRDefault="00722D86" w:rsidP="00662038">
      <w:pPr>
        <w:pStyle w:val="a7"/>
        <w:numPr>
          <w:ilvl w:val="1"/>
          <w:numId w:val="32"/>
        </w:numPr>
        <w:ind w:firstLineChars="0"/>
        <w:rPr>
          <w:rFonts w:ascii="Times New Roman" w:hAnsi="Times New Roman" w:cs="Times New Roman"/>
          <w:iCs/>
          <w:color w:val="000000" w:themeColor="text1"/>
          <w:sz w:val="22"/>
          <w:lang w:val="en-GB"/>
        </w:rPr>
      </w:pPr>
      <w:r w:rsidRPr="00722D86">
        <w:rPr>
          <w:rFonts w:ascii="Times New Roman" w:hAnsi="Times New Roman" w:cs="Times New Roman"/>
          <w:iCs/>
          <w:color w:val="000000" w:themeColor="text1"/>
          <w:sz w:val="22"/>
          <w:lang w:val="en-GB"/>
        </w:rPr>
        <w:t>UP interruption time at HO</w:t>
      </w:r>
    </w:p>
    <w:p w14:paraId="45ED6147" w14:textId="326C48E9" w:rsidR="00722D86" w:rsidRPr="00722D86" w:rsidRDefault="00722D86" w:rsidP="00662038">
      <w:pPr>
        <w:pStyle w:val="a7"/>
        <w:numPr>
          <w:ilvl w:val="1"/>
          <w:numId w:val="32"/>
        </w:numPr>
        <w:ind w:firstLineChars="0"/>
        <w:rPr>
          <w:rFonts w:ascii="Times New Roman" w:hAnsi="Times New Roman" w:cs="Times New Roman"/>
          <w:iCs/>
          <w:color w:val="000000" w:themeColor="text1"/>
          <w:sz w:val="22"/>
          <w:lang w:val="en-GB"/>
        </w:rPr>
      </w:pPr>
      <w:r w:rsidRPr="00722D86">
        <w:rPr>
          <w:rFonts w:ascii="Times New Roman" w:hAnsi="Times New Roman" w:cs="Times New Roman"/>
          <w:iCs/>
          <w:color w:val="000000" w:themeColor="text1"/>
          <w:sz w:val="22"/>
          <w:lang w:val="en-GB"/>
        </w:rPr>
        <w:t>the C-RNTI assigned by the target PCell</w:t>
      </w:r>
    </w:p>
    <w:p w14:paraId="644EDDDE" w14:textId="37E68909" w:rsidR="00A85B11" w:rsidRDefault="00662038" w:rsidP="002F2B00">
      <w:pPr>
        <w:rPr>
          <w:rFonts w:ascii="Times New Roman" w:hAnsi="Times New Roman" w:cs="Times New Roman"/>
          <w:iCs/>
          <w:color w:val="000000" w:themeColor="text1"/>
          <w:sz w:val="22"/>
          <w:lang w:val="en-GB"/>
        </w:rPr>
      </w:pPr>
      <w:r>
        <w:rPr>
          <w:rFonts w:ascii="Times New Roman" w:hAnsi="Times New Roman" w:cs="Times New Roman" w:hint="eastAsia"/>
          <w:iCs/>
          <w:color w:val="000000" w:themeColor="text1"/>
          <w:sz w:val="22"/>
        </w:rPr>
        <w:lastRenderedPageBreak/>
        <w:t>T</w:t>
      </w:r>
      <w:r>
        <w:rPr>
          <w:rFonts w:ascii="Times New Roman" w:hAnsi="Times New Roman" w:cs="Times New Roman"/>
          <w:iCs/>
          <w:color w:val="000000" w:themeColor="text1"/>
          <w:sz w:val="22"/>
        </w:rPr>
        <w:t xml:space="preserve">he same parameters can be reused for inter-RAT SHR except that </w:t>
      </w:r>
      <w:r w:rsidRPr="00722D86">
        <w:rPr>
          <w:rFonts w:ascii="Times New Roman" w:hAnsi="Times New Roman" w:cs="Times New Roman"/>
          <w:iCs/>
          <w:color w:val="000000" w:themeColor="text1"/>
          <w:sz w:val="22"/>
          <w:lang w:val="en-GB"/>
        </w:rPr>
        <w:t>Timer from CHO configuration to execution</w:t>
      </w:r>
      <w:r>
        <w:rPr>
          <w:rFonts w:ascii="Times New Roman" w:hAnsi="Times New Roman" w:cs="Times New Roman"/>
          <w:iCs/>
          <w:color w:val="000000" w:themeColor="text1"/>
          <w:sz w:val="22"/>
          <w:lang w:val="en-GB"/>
        </w:rPr>
        <w:t xml:space="preserve"> is only used for intra-NR handover case.</w:t>
      </w:r>
    </w:p>
    <w:p w14:paraId="2223E1C8" w14:textId="5A41B662" w:rsidR="00662038" w:rsidRPr="00662038" w:rsidRDefault="00662038" w:rsidP="00662038">
      <w:pPr>
        <w:ind w:left="1430" w:hangingChars="650" w:hanging="1430"/>
        <w:rPr>
          <w:rFonts w:ascii="Times New Roman" w:hAnsi="Times New Roman" w:cs="Times New Roman"/>
          <w:b/>
          <w:iCs/>
          <w:color w:val="000000" w:themeColor="text1"/>
          <w:sz w:val="22"/>
        </w:rPr>
      </w:pPr>
      <w:r w:rsidRPr="00662038">
        <w:rPr>
          <w:rFonts w:ascii="Times New Roman" w:hAnsi="Times New Roman" w:cs="Times New Roman" w:hint="eastAsia"/>
          <w:b/>
          <w:iCs/>
          <w:color w:val="000000" w:themeColor="text1"/>
          <w:sz w:val="22"/>
        </w:rPr>
        <w:t>O</w:t>
      </w:r>
      <w:r w:rsidRPr="00662038">
        <w:rPr>
          <w:rFonts w:ascii="Times New Roman" w:hAnsi="Times New Roman" w:cs="Times New Roman"/>
          <w:b/>
          <w:iCs/>
          <w:color w:val="000000" w:themeColor="text1"/>
          <w:sz w:val="22"/>
        </w:rPr>
        <w:t>bservation 1: The parameters defined for intra-NR SHR can be reused for inter-RAT SHR.</w:t>
      </w:r>
    </w:p>
    <w:p w14:paraId="70BFF28F" w14:textId="77777777" w:rsidR="00EF46C0" w:rsidRDefault="00EF46C0" w:rsidP="002F2B00">
      <w:pPr>
        <w:rPr>
          <w:rFonts w:ascii="Times New Roman" w:hAnsi="Times New Roman" w:cs="Times New Roman"/>
          <w:iCs/>
          <w:color w:val="000000" w:themeColor="text1"/>
          <w:sz w:val="22"/>
        </w:rPr>
      </w:pPr>
    </w:p>
    <w:p w14:paraId="76F84C26" w14:textId="45B5F68A" w:rsidR="00EF46C0" w:rsidRDefault="00EF46C0" w:rsidP="002F2B00">
      <w:pPr>
        <w:rPr>
          <w:rFonts w:ascii="Times New Roman" w:hAnsi="Times New Roman" w:cs="Times New Roman"/>
          <w:iCs/>
          <w:color w:val="000000" w:themeColor="text1"/>
          <w:sz w:val="22"/>
        </w:rPr>
      </w:pPr>
      <w:r>
        <w:rPr>
          <w:rFonts w:ascii="Times New Roman" w:hAnsi="Times New Roman" w:cs="Times New Roman" w:hint="eastAsia"/>
          <w:iCs/>
          <w:color w:val="000000" w:themeColor="text1"/>
          <w:sz w:val="22"/>
        </w:rPr>
        <w:t>F</w:t>
      </w:r>
      <w:r>
        <w:rPr>
          <w:rFonts w:ascii="Times New Roman" w:hAnsi="Times New Roman" w:cs="Times New Roman"/>
          <w:iCs/>
          <w:color w:val="000000" w:themeColor="text1"/>
          <w:sz w:val="22"/>
        </w:rPr>
        <w:t>or inter-RAT SHR, some main open issues which needs to be discussed:</w:t>
      </w:r>
    </w:p>
    <w:p w14:paraId="0ECC5FE3" w14:textId="17D9802F" w:rsidR="00EA6E37" w:rsidRDefault="001C78FF" w:rsidP="00EA6E37">
      <w:pPr>
        <w:pStyle w:val="a7"/>
        <w:numPr>
          <w:ilvl w:val="1"/>
          <w:numId w:val="32"/>
        </w:numPr>
        <w:ind w:firstLineChars="0"/>
        <w:rPr>
          <w:rFonts w:ascii="Times New Roman" w:hAnsi="Times New Roman" w:cs="Times New Roman"/>
          <w:iCs/>
          <w:color w:val="000000" w:themeColor="text1"/>
          <w:sz w:val="22"/>
        </w:rPr>
      </w:pPr>
      <w:r>
        <w:rPr>
          <w:rFonts w:ascii="Times New Roman" w:hAnsi="Times New Roman" w:cs="Times New Roman"/>
          <w:iCs/>
          <w:color w:val="000000" w:themeColor="text1"/>
          <w:sz w:val="22"/>
        </w:rPr>
        <w:t>W</w:t>
      </w:r>
      <w:r w:rsidR="00EA6E37">
        <w:rPr>
          <w:rFonts w:ascii="Times New Roman" w:hAnsi="Times New Roman" w:cs="Times New Roman"/>
          <w:iCs/>
          <w:color w:val="000000" w:themeColor="text1"/>
          <w:sz w:val="22"/>
        </w:rPr>
        <w:t>hether SHR is in the source RAT format or the target RAT format</w:t>
      </w:r>
    </w:p>
    <w:p w14:paraId="09AC815E" w14:textId="4ED3479E" w:rsidR="00EA6E37" w:rsidRPr="00D43663" w:rsidRDefault="00EA6E37" w:rsidP="00A66A62">
      <w:pPr>
        <w:pStyle w:val="a7"/>
        <w:numPr>
          <w:ilvl w:val="1"/>
          <w:numId w:val="32"/>
        </w:numPr>
        <w:ind w:firstLineChars="0"/>
        <w:rPr>
          <w:rFonts w:ascii="Times New Roman" w:hAnsi="Times New Roman" w:cs="Times New Roman"/>
          <w:iCs/>
          <w:color w:val="000000" w:themeColor="text1"/>
          <w:sz w:val="22"/>
        </w:rPr>
      </w:pPr>
      <w:bookmarkStart w:id="8" w:name="OLE_LINK3"/>
      <w:r w:rsidRPr="00D43663">
        <w:rPr>
          <w:rFonts w:ascii="Times New Roman" w:hAnsi="Times New Roman" w:cs="Times New Roman" w:hint="eastAsia"/>
          <w:iCs/>
          <w:color w:val="000000" w:themeColor="text1"/>
          <w:sz w:val="22"/>
        </w:rPr>
        <w:t>W</w:t>
      </w:r>
      <w:r w:rsidRPr="00D43663">
        <w:rPr>
          <w:rFonts w:ascii="Times New Roman" w:hAnsi="Times New Roman" w:cs="Times New Roman"/>
          <w:iCs/>
          <w:color w:val="000000" w:themeColor="text1"/>
          <w:sz w:val="22"/>
        </w:rPr>
        <w:t>hether sends LTE SHR to the NG-RAN node</w:t>
      </w:r>
      <w:r w:rsidR="00D43663" w:rsidRPr="00D43663">
        <w:rPr>
          <w:rFonts w:ascii="Times New Roman" w:hAnsi="Times New Roman" w:cs="Times New Roman"/>
          <w:iCs/>
          <w:color w:val="000000" w:themeColor="text1"/>
          <w:sz w:val="22"/>
        </w:rPr>
        <w:t xml:space="preserve"> and </w:t>
      </w:r>
      <w:r w:rsidR="00D43663">
        <w:rPr>
          <w:rFonts w:ascii="Times New Roman" w:hAnsi="Times New Roman" w:cs="Times New Roman"/>
          <w:iCs/>
          <w:color w:val="000000" w:themeColor="text1"/>
          <w:sz w:val="22"/>
        </w:rPr>
        <w:t>w</w:t>
      </w:r>
      <w:r w:rsidRPr="00D43663">
        <w:rPr>
          <w:rFonts w:ascii="Times New Roman" w:hAnsi="Times New Roman" w:cs="Times New Roman"/>
          <w:iCs/>
          <w:color w:val="000000" w:themeColor="text1"/>
          <w:sz w:val="22"/>
        </w:rPr>
        <w:t>hether sends NR SHR to the eNB</w:t>
      </w:r>
      <w:bookmarkEnd w:id="8"/>
    </w:p>
    <w:p w14:paraId="20305C21" w14:textId="77777777" w:rsidR="00EA6E37" w:rsidRDefault="00EA6E37" w:rsidP="002F2B00">
      <w:pPr>
        <w:rPr>
          <w:rFonts w:ascii="Times New Roman" w:hAnsi="Times New Roman" w:cs="Times New Roman"/>
          <w:iCs/>
          <w:color w:val="000000" w:themeColor="text1"/>
          <w:sz w:val="22"/>
        </w:rPr>
      </w:pPr>
    </w:p>
    <w:p w14:paraId="6C6D6D1E" w14:textId="6FB9AE8A" w:rsidR="00D43663" w:rsidRPr="00D43663" w:rsidRDefault="00D43663" w:rsidP="002F2B00">
      <w:pPr>
        <w:rPr>
          <w:rFonts w:ascii="Times New Roman" w:hAnsi="Times New Roman" w:cs="Times New Roman" w:hint="eastAsia"/>
          <w:b/>
          <w:iCs/>
          <w:color w:val="000000" w:themeColor="text1"/>
          <w:sz w:val="22"/>
          <w:u w:val="single"/>
        </w:rPr>
      </w:pPr>
      <w:r w:rsidRPr="00D43663">
        <w:rPr>
          <w:rFonts w:ascii="Times New Roman" w:hAnsi="Times New Roman" w:cs="Times New Roman"/>
          <w:b/>
          <w:iCs/>
          <w:color w:val="000000" w:themeColor="text1"/>
          <w:sz w:val="22"/>
          <w:u w:val="single"/>
        </w:rPr>
        <w:t>W</w:t>
      </w:r>
      <w:r w:rsidRPr="00D43663">
        <w:rPr>
          <w:rFonts w:ascii="Times New Roman" w:hAnsi="Times New Roman" w:cs="Times New Roman"/>
          <w:b/>
          <w:iCs/>
          <w:color w:val="000000" w:themeColor="text1"/>
          <w:sz w:val="22"/>
          <w:u w:val="single"/>
        </w:rPr>
        <w:t>hether SHR is in the source RAT format or the target RAT format</w:t>
      </w:r>
    </w:p>
    <w:p w14:paraId="6602F4DE" w14:textId="77777777" w:rsidR="00431CA0" w:rsidRDefault="00431CA0" w:rsidP="002F2B00">
      <w:pPr>
        <w:rPr>
          <w:rFonts w:ascii="Times New Roman" w:hAnsi="Times New Roman" w:cs="Times New Roman"/>
          <w:iCs/>
          <w:color w:val="000000" w:themeColor="text1"/>
          <w:sz w:val="22"/>
        </w:rPr>
      </w:pPr>
    </w:p>
    <w:p w14:paraId="7CEF50AD" w14:textId="7CBF5C9D" w:rsidR="007F3219" w:rsidRDefault="007F3219" w:rsidP="002F2B00">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There are several </w:t>
      </w:r>
      <w:r w:rsidRPr="007F3219">
        <w:rPr>
          <w:rFonts w:ascii="Times New Roman" w:hAnsi="Times New Roman" w:cs="Times New Roman"/>
          <w:iCs/>
          <w:color w:val="000000" w:themeColor="text1"/>
          <w:sz w:val="22"/>
        </w:rPr>
        <w:t xml:space="preserve">successHO-Config </w:t>
      </w:r>
      <w:r>
        <w:rPr>
          <w:rFonts w:ascii="Times New Roman" w:hAnsi="Times New Roman" w:cs="Times New Roman"/>
          <w:iCs/>
          <w:color w:val="000000" w:themeColor="text1"/>
          <w:sz w:val="22"/>
        </w:rPr>
        <w:t xml:space="preserve">configured to the UE including </w:t>
      </w:r>
      <w:r w:rsidRPr="007F3219">
        <w:rPr>
          <w:rFonts w:ascii="Times New Roman" w:hAnsi="Times New Roman" w:cs="Times New Roman"/>
          <w:iCs/>
          <w:color w:val="000000" w:themeColor="text1"/>
          <w:sz w:val="22"/>
        </w:rPr>
        <w:t>thresholdPercentageT304</w:t>
      </w:r>
      <w:r>
        <w:rPr>
          <w:rFonts w:ascii="Times New Roman" w:hAnsi="Times New Roman" w:cs="Times New Roman"/>
          <w:iCs/>
          <w:color w:val="000000" w:themeColor="text1"/>
          <w:sz w:val="22"/>
        </w:rPr>
        <w:t xml:space="preserve">, </w:t>
      </w:r>
      <w:r w:rsidRPr="007F3219">
        <w:rPr>
          <w:rFonts w:ascii="Times New Roman" w:hAnsi="Times New Roman" w:cs="Times New Roman"/>
          <w:iCs/>
          <w:color w:val="000000" w:themeColor="text1"/>
          <w:sz w:val="22"/>
        </w:rPr>
        <w:t>thresholdPercentageT310</w:t>
      </w:r>
      <w:r>
        <w:rPr>
          <w:rFonts w:ascii="Times New Roman" w:hAnsi="Times New Roman" w:cs="Times New Roman"/>
          <w:iCs/>
          <w:color w:val="000000" w:themeColor="text1"/>
          <w:sz w:val="22"/>
        </w:rPr>
        <w:t xml:space="preserve"> and </w:t>
      </w:r>
      <w:r w:rsidRPr="007F3219">
        <w:rPr>
          <w:rFonts w:ascii="Times New Roman" w:hAnsi="Times New Roman" w:cs="Times New Roman"/>
          <w:iCs/>
          <w:color w:val="000000" w:themeColor="text1"/>
          <w:sz w:val="22"/>
        </w:rPr>
        <w:t>thresholdPercentageT312</w:t>
      </w:r>
      <w:r>
        <w:rPr>
          <w:rFonts w:ascii="Times New Roman" w:hAnsi="Times New Roman" w:cs="Times New Roman"/>
          <w:iCs/>
          <w:color w:val="000000" w:themeColor="text1"/>
          <w:sz w:val="22"/>
        </w:rPr>
        <w:t xml:space="preserve">. </w:t>
      </w:r>
    </w:p>
    <w:p w14:paraId="46421F6F" w14:textId="17671B17" w:rsidR="00D43663" w:rsidRDefault="007F3219" w:rsidP="002F2B00">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If the store of the SHR is due to the source configuration, it is better to save SHR in source RAT format. If the </w:t>
      </w:r>
      <w:r w:rsidR="007E6ADF">
        <w:rPr>
          <w:rFonts w:ascii="Times New Roman" w:hAnsi="Times New Roman" w:cs="Times New Roman"/>
          <w:iCs/>
          <w:color w:val="000000" w:themeColor="text1"/>
          <w:sz w:val="22"/>
        </w:rPr>
        <w:t>store</w:t>
      </w:r>
      <w:r>
        <w:rPr>
          <w:rFonts w:ascii="Times New Roman" w:hAnsi="Times New Roman" w:cs="Times New Roman"/>
          <w:iCs/>
          <w:color w:val="000000" w:themeColor="text1"/>
          <w:sz w:val="22"/>
        </w:rPr>
        <w:t xml:space="preserve"> of the SHR is due to the target configuratio</w:t>
      </w:r>
      <w:r w:rsidR="007E6ADF">
        <w:rPr>
          <w:rFonts w:ascii="Times New Roman" w:hAnsi="Times New Roman" w:cs="Times New Roman"/>
          <w:iCs/>
          <w:color w:val="000000" w:themeColor="text1"/>
          <w:sz w:val="22"/>
        </w:rPr>
        <w:t xml:space="preserve">n, it is reasonable to save SHR </w:t>
      </w:r>
      <w:r>
        <w:rPr>
          <w:rFonts w:ascii="Times New Roman" w:hAnsi="Times New Roman" w:cs="Times New Roman"/>
          <w:iCs/>
          <w:color w:val="000000" w:themeColor="text1"/>
          <w:sz w:val="22"/>
        </w:rPr>
        <w:t xml:space="preserve">in target RAT format. </w:t>
      </w:r>
    </w:p>
    <w:p w14:paraId="45FE260D" w14:textId="1020D412" w:rsidR="007E6ADF" w:rsidRPr="007E6ADF" w:rsidRDefault="007E6ADF" w:rsidP="002F2B00">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In </w:t>
      </w:r>
      <w:r>
        <w:rPr>
          <w:rFonts w:ascii="Times New Roman" w:hAnsi="Times New Roman" w:cs="Times New Roman"/>
          <w:iCs/>
          <w:color w:val="000000" w:themeColor="text1"/>
          <w:sz w:val="22"/>
        </w:rPr>
        <w:t>the former</w:t>
      </w:r>
      <w:r>
        <w:rPr>
          <w:rFonts w:ascii="Times New Roman" w:hAnsi="Times New Roman" w:cs="Times New Roman"/>
          <w:iCs/>
          <w:color w:val="000000" w:themeColor="text1"/>
          <w:sz w:val="22"/>
        </w:rPr>
        <w:t xml:space="preserve"> case, the target node receiving SHR needs to forward the SHR to the source node. To avoid the target node to decode the SHR in source RAT format, </w:t>
      </w:r>
      <w:r w:rsidR="00731E41">
        <w:rPr>
          <w:rFonts w:ascii="Times New Roman" w:hAnsi="Times New Roman" w:cs="Times New Roman"/>
          <w:iCs/>
          <w:color w:val="000000" w:themeColor="text1"/>
          <w:sz w:val="22"/>
        </w:rPr>
        <w:t>the S</w:t>
      </w:r>
      <w:r>
        <w:rPr>
          <w:rFonts w:ascii="Times New Roman" w:hAnsi="Times New Roman" w:cs="Times New Roman"/>
          <w:iCs/>
          <w:color w:val="000000" w:themeColor="text1"/>
          <w:sz w:val="22"/>
        </w:rPr>
        <w:t xml:space="preserve">ource </w:t>
      </w:r>
      <w:r w:rsidR="00731E41">
        <w:rPr>
          <w:rFonts w:ascii="Times New Roman" w:hAnsi="Times New Roman" w:cs="Times New Roman"/>
          <w:iCs/>
          <w:color w:val="000000" w:themeColor="text1"/>
          <w:sz w:val="22"/>
        </w:rPr>
        <w:t>C</w:t>
      </w:r>
      <w:r>
        <w:rPr>
          <w:rFonts w:ascii="Times New Roman" w:hAnsi="Times New Roman" w:cs="Times New Roman"/>
          <w:iCs/>
          <w:color w:val="000000" w:themeColor="text1"/>
          <w:sz w:val="22"/>
        </w:rPr>
        <w:t xml:space="preserve">ell </w:t>
      </w:r>
      <w:r w:rsidR="00731E41">
        <w:rPr>
          <w:rFonts w:ascii="Times New Roman" w:hAnsi="Times New Roman" w:cs="Times New Roman"/>
          <w:iCs/>
          <w:color w:val="000000" w:themeColor="text1"/>
          <w:sz w:val="22"/>
        </w:rPr>
        <w:t>ID</w:t>
      </w:r>
      <w:r>
        <w:rPr>
          <w:rFonts w:ascii="Times New Roman" w:hAnsi="Times New Roman" w:cs="Times New Roman"/>
          <w:iCs/>
          <w:color w:val="000000" w:themeColor="text1"/>
          <w:sz w:val="22"/>
        </w:rPr>
        <w:t xml:space="preserve"> should be included in the message </w:t>
      </w:r>
      <w:r>
        <w:rPr>
          <w:rFonts w:ascii="Times New Roman" w:hAnsi="Times New Roman" w:cs="Times New Roman"/>
          <w:iCs/>
          <w:color w:val="000000" w:themeColor="text1"/>
          <w:sz w:val="22"/>
        </w:rPr>
        <w:t xml:space="preserve">to the target node </w:t>
      </w:r>
      <w:r>
        <w:rPr>
          <w:rFonts w:ascii="Times New Roman" w:hAnsi="Times New Roman" w:cs="Times New Roman"/>
          <w:iCs/>
          <w:color w:val="000000" w:themeColor="text1"/>
          <w:sz w:val="22"/>
        </w:rPr>
        <w:t>outside SHR container.</w:t>
      </w:r>
    </w:p>
    <w:p w14:paraId="4169E948" w14:textId="77777777" w:rsidR="00D43663" w:rsidRPr="00731E41" w:rsidRDefault="00D43663" w:rsidP="002F2B00">
      <w:pPr>
        <w:rPr>
          <w:rFonts w:ascii="Times New Roman" w:hAnsi="Times New Roman" w:cs="Times New Roman"/>
          <w:iCs/>
          <w:color w:val="000000" w:themeColor="text1"/>
          <w:sz w:val="22"/>
        </w:rPr>
      </w:pPr>
    </w:p>
    <w:p w14:paraId="385E52A3" w14:textId="4C255393" w:rsidR="007E6ADF" w:rsidRPr="007E6ADF" w:rsidRDefault="007E6ADF" w:rsidP="007E6ADF">
      <w:pPr>
        <w:ind w:left="1540" w:hangingChars="700" w:hanging="1540"/>
        <w:rPr>
          <w:rFonts w:ascii="Times New Roman" w:hAnsi="Times New Roman" w:cs="Times New Roman" w:hint="eastAsia"/>
          <w:b/>
          <w:iCs/>
          <w:color w:val="000000" w:themeColor="text1"/>
          <w:sz w:val="22"/>
        </w:rPr>
      </w:pPr>
      <w:r w:rsidRPr="007E6ADF">
        <w:rPr>
          <w:rFonts w:ascii="Times New Roman" w:hAnsi="Times New Roman" w:cs="Times New Roman" w:hint="eastAsia"/>
          <w:b/>
          <w:iCs/>
          <w:color w:val="000000" w:themeColor="text1"/>
          <w:sz w:val="22"/>
        </w:rPr>
        <w:t>O</w:t>
      </w:r>
      <w:r w:rsidRPr="007E6ADF">
        <w:rPr>
          <w:rFonts w:ascii="Times New Roman" w:hAnsi="Times New Roman" w:cs="Times New Roman"/>
          <w:b/>
          <w:iCs/>
          <w:color w:val="000000" w:themeColor="text1"/>
          <w:sz w:val="22"/>
        </w:rPr>
        <w:t xml:space="preserve">bservation 2: </w:t>
      </w:r>
      <w:r w:rsidRPr="007E6ADF">
        <w:rPr>
          <w:rFonts w:ascii="Times New Roman" w:hAnsi="Times New Roman" w:cs="Times New Roman"/>
          <w:b/>
          <w:iCs/>
          <w:color w:val="000000" w:themeColor="text1"/>
          <w:sz w:val="22"/>
        </w:rPr>
        <w:t xml:space="preserve">If the store of the SHR is due to the source configuration, </w:t>
      </w:r>
      <w:r w:rsidRPr="007E6ADF">
        <w:rPr>
          <w:rFonts w:ascii="Times New Roman" w:hAnsi="Times New Roman" w:cs="Times New Roman"/>
          <w:b/>
          <w:iCs/>
          <w:color w:val="000000" w:themeColor="text1"/>
          <w:sz w:val="22"/>
        </w:rPr>
        <w:t>the UE</w:t>
      </w:r>
      <w:r w:rsidRPr="007E6ADF">
        <w:rPr>
          <w:rFonts w:ascii="Times New Roman" w:hAnsi="Times New Roman" w:cs="Times New Roman"/>
          <w:b/>
          <w:iCs/>
          <w:color w:val="000000" w:themeColor="text1"/>
          <w:sz w:val="22"/>
        </w:rPr>
        <w:t xml:space="preserve"> save</w:t>
      </w:r>
      <w:r w:rsidRPr="007E6ADF">
        <w:rPr>
          <w:rFonts w:ascii="Times New Roman" w:hAnsi="Times New Roman" w:cs="Times New Roman"/>
          <w:b/>
          <w:iCs/>
          <w:color w:val="000000" w:themeColor="text1"/>
          <w:sz w:val="22"/>
        </w:rPr>
        <w:t>s</w:t>
      </w:r>
      <w:r w:rsidRPr="007E6ADF">
        <w:rPr>
          <w:rFonts w:ascii="Times New Roman" w:hAnsi="Times New Roman" w:cs="Times New Roman"/>
          <w:b/>
          <w:iCs/>
          <w:color w:val="000000" w:themeColor="text1"/>
          <w:sz w:val="22"/>
        </w:rPr>
        <w:t xml:space="preserve"> SHR in source RAT format. If the save of the SHR is due to the target configuration, </w:t>
      </w:r>
      <w:r w:rsidRPr="007E6ADF">
        <w:rPr>
          <w:rFonts w:ascii="Times New Roman" w:hAnsi="Times New Roman" w:cs="Times New Roman"/>
          <w:b/>
          <w:iCs/>
          <w:color w:val="000000" w:themeColor="text1"/>
          <w:sz w:val="22"/>
        </w:rPr>
        <w:t>UE</w:t>
      </w:r>
      <w:r w:rsidRPr="007E6ADF">
        <w:rPr>
          <w:rFonts w:ascii="Times New Roman" w:hAnsi="Times New Roman" w:cs="Times New Roman"/>
          <w:b/>
          <w:iCs/>
          <w:color w:val="000000" w:themeColor="text1"/>
          <w:sz w:val="22"/>
        </w:rPr>
        <w:t xml:space="preserve"> save</w:t>
      </w:r>
      <w:r w:rsidRPr="007E6ADF">
        <w:rPr>
          <w:rFonts w:ascii="Times New Roman" w:hAnsi="Times New Roman" w:cs="Times New Roman"/>
          <w:b/>
          <w:iCs/>
          <w:color w:val="000000" w:themeColor="text1"/>
          <w:sz w:val="22"/>
        </w:rPr>
        <w:t>s</w:t>
      </w:r>
      <w:r w:rsidRPr="007E6ADF">
        <w:rPr>
          <w:rFonts w:ascii="Times New Roman" w:hAnsi="Times New Roman" w:cs="Times New Roman"/>
          <w:b/>
          <w:iCs/>
          <w:color w:val="000000" w:themeColor="text1"/>
          <w:sz w:val="22"/>
        </w:rPr>
        <w:t xml:space="preserve"> SHR in target RAT format.</w:t>
      </w:r>
    </w:p>
    <w:p w14:paraId="759B9A7B" w14:textId="1C223C4B" w:rsidR="007E6ADF" w:rsidRPr="007E6ADF" w:rsidRDefault="007E6ADF" w:rsidP="007E6ADF">
      <w:pPr>
        <w:ind w:left="1540" w:hangingChars="700" w:hanging="1540"/>
        <w:rPr>
          <w:rFonts w:ascii="Times New Roman" w:hAnsi="Times New Roman" w:cs="Times New Roman" w:hint="eastAsia"/>
          <w:b/>
          <w:iCs/>
          <w:color w:val="000000" w:themeColor="text1"/>
          <w:sz w:val="22"/>
        </w:rPr>
      </w:pPr>
      <w:r w:rsidRPr="007E6ADF">
        <w:rPr>
          <w:rFonts w:ascii="Times New Roman" w:hAnsi="Times New Roman" w:cs="Times New Roman" w:hint="eastAsia"/>
          <w:b/>
          <w:iCs/>
          <w:color w:val="000000" w:themeColor="text1"/>
          <w:sz w:val="22"/>
        </w:rPr>
        <w:t>O</w:t>
      </w:r>
      <w:r w:rsidRPr="007E6ADF">
        <w:rPr>
          <w:rFonts w:ascii="Times New Roman" w:hAnsi="Times New Roman" w:cs="Times New Roman"/>
          <w:b/>
          <w:iCs/>
          <w:color w:val="000000" w:themeColor="text1"/>
          <w:sz w:val="22"/>
        </w:rPr>
        <w:t xml:space="preserve">bservation </w:t>
      </w:r>
      <w:r>
        <w:rPr>
          <w:rFonts w:ascii="Times New Roman" w:hAnsi="Times New Roman" w:cs="Times New Roman"/>
          <w:b/>
          <w:iCs/>
          <w:color w:val="000000" w:themeColor="text1"/>
          <w:sz w:val="22"/>
        </w:rPr>
        <w:t>3</w:t>
      </w:r>
      <w:r w:rsidRPr="007E6ADF">
        <w:rPr>
          <w:rFonts w:ascii="Times New Roman" w:hAnsi="Times New Roman" w:cs="Times New Roman"/>
          <w:b/>
          <w:iCs/>
          <w:color w:val="000000" w:themeColor="text1"/>
          <w:sz w:val="22"/>
        </w:rPr>
        <w:t xml:space="preserve">: If the store of the SHR is due to the source configuration, the UE </w:t>
      </w:r>
      <w:r>
        <w:rPr>
          <w:rFonts w:ascii="Times New Roman" w:hAnsi="Times New Roman" w:cs="Times New Roman"/>
          <w:b/>
          <w:iCs/>
          <w:color w:val="000000" w:themeColor="text1"/>
          <w:sz w:val="22"/>
        </w:rPr>
        <w:t xml:space="preserve">includes the </w:t>
      </w:r>
      <w:r w:rsidR="00731E41">
        <w:rPr>
          <w:rFonts w:ascii="Times New Roman" w:hAnsi="Times New Roman" w:cs="Times New Roman"/>
          <w:b/>
          <w:iCs/>
          <w:color w:val="000000" w:themeColor="text1"/>
          <w:sz w:val="22"/>
        </w:rPr>
        <w:t>S</w:t>
      </w:r>
      <w:r>
        <w:rPr>
          <w:rFonts w:ascii="Times New Roman" w:hAnsi="Times New Roman" w:cs="Times New Roman"/>
          <w:b/>
          <w:iCs/>
          <w:color w:val="000000" w:themeColor="text1"/>
          <w:sz w:val="22"/>
        </w:rPr>
        <w:t>ource</w:t>
      </w:r>
      <w:r w:rsidRPr="007E6ADF">
        <w:rPr>
          <w:rFonts w:ascii="Times New Roman" w:hAnsi="Times New Roman" w:cs="Times New Roman"/>
          <w:b/>
          <w:iCs/>
          <w:color w:val="000000" w:themeColor="text1"/>
          <w:sz w:val="22"/>
        </w:rPr>
        <w:t xml:space="preserve"> </w:t>
      </w:r>
      <w:r w:rsidR="00731E41">
        <w:rPr>
          <w:rFonts w:ascii="Times New Roman" w:hAnsi="Times New Roman" w:cs="Times New Roman"/>
          <w:b/>
          <w:iCs/>
          <w:color w:val="000000" w:themeColor="text1"/>
          <w:sz w:val="22"/>
        </w:rPr>
        <w:t>C</w:t>
      </w:r>
      <w:r w:rsidRPr="007E6ADF">
        <w:rPr>
          <w:rFonts w:ascii="Times New Roman" w:hAnsi="Times New Roman" w:cs="Times New Roman"/>
          <w:b/>
          <w:iCs/>
          <w:color w:val="000000" w:themeColor="text1"/>
          <w:sz w:val="22"/>
        </w:rPr>
        <w:t xml:space="preserve">ell </w:t>
      </w:r>
      <w:r w:rsidR="00731E41">
        <w:rPr>
          <w:rFonts w:ascii="Times New Roman" w:hAnsi="Times New Roman" w:cs="Times New Roman"/>
          <w:b/>
          <w:iCs/>
          <w:color w:val="000000" w:themeColor="text1"/>
          <w:sz w:val="22"/>
        </w:rPr>
        <w:t>I</w:t>
      </w:r>
      <w:r w:rsidRPr="007E6ADF">
        <w:rPr>
          <w:rFonts w:ascii="Times New Roman" w:hAnsi="Times New Roman" w:cs="Times New Roman"/>
          <w:b/>
          <w:iCs/>
          <w:color w:val="000000" w:themeColor="text1"/>
          <w:sz w:val="22"/>
        </w:rPr>
        <w:t xml:space="preserve">d in the message </w:t>
      </w:r>
      <w:r>
        <w:rPr>
          <w:rFonts w:ascii="Times New Roman" w:hAnsi="Times New Roman" w:cs="Times New Roman"/>
          <w:b/>
          <w:iCs/>
          <w:color w:val="000000" w:themeColor="text1"/>
          <w:sz w:val="22"/>
        </w:rPr>
        <w:t xml:space="preserve">to the target node </w:t>
      </w:r>
      <w:r w:rsidRPr="007E6ADF">
        <w:rPr>
          <w:rFonts w:ascii="Times New Roman" w:hAnsi="Times New Roman" w:cs="Times New Roman"/>
          <w:b/>
          <w:iCs/>
          <w:color w:val="000000" w:themeColor="text1"/>
          <w:sz w:val="22"/>
        </w:rPr>
        <w:t>outside SHR container</w:t>
      </w:r>
      <w:r w:rsidRPr="007E6ADF">
        <w:rPr>
          <w:rFonts w:ascii="Times New Roman" w:hAnsi="Times New Roman" w:cs="Times New Roman"/>
          <w:b/>
          <w:iCs/>
          <w:color w:val="000000" w:themeColor="text1"/>
          <w:sz w:val="22"/>
        </w:rPr>
        <w:t>.</w:t>
      </w:r>
    </w:p>
    <w:p w14:paraId="09E60B5B" w14:textId="77777777" w:rsidR="00D43663" w:rsidRDefault="00D43663" w:rsidP="002F2B00">
      <w:pPr>
        <w:rPr>
          <w:rFonts w:ascii="Times New Roman" w:hAnsi="Times New Roman" w:cs="Times New Roman"/>
          <w:iCs/>
          <w:color w:val="000000" w:themeColor="text1"/>
          <w:sz w:val="22"/>
        </w:rPr>
      </w:pPr>
    </w:p>
    <w:p w14:paraId="594E51F0" w14:textId="2CAA40A7" w:rsidR="00D43663" w:rsidRPr="00D43663" w:rsidRDefault="00D43663" w:rsidP="002F2B00">
      <w:pPr>
        <w:rPr>
          <w:rFonts w:ascii="Times New Roman" w:hAnsi="Times New Roman" w:cs="Times New Roman"/>
          <w:b/>
          <w:iCs/>
          <w:color w:val="000000" w:themeColor="text1"/>
          <w:sz w:val="22"/>
          <w:u w:val="single"/>
        </w:rPr>
      </w:pPr>
      <w:r w:rsidRPr="00D43663">
        <w:rPr>
          <w:rFonts w:ascii="Times New Roman" w:hAnsi="Times New Roman" w:cs="Times New Roman" w:hint="eastAsia"/>
          <w:b/>
          <w:iCs/>
          <w:color w:val="000000" w:themeColor="text1"/>
          <w:sz w:val="22"/>
          <w:u w:val="single"/>
        </w:rPr>
        <w:t>W</w:t>
      </w:r>
      <w:r w:rsidRPr="00D43663">
        <w:rPr>
          <w:rFonts w:ascii="Times New Roman" w:hAnsi="Times New Roman" w:cs="Times New Roman"/>
          <w:b/>
          <w:iCs/>
          <w:color w:val="000000" w:themeColor="text1"/>
          <w:sz w:val="22"/>
          <w:u w:val="single"/>
        </w:rPr>
        <w:t>hether sends LTE SHR to the NG-RAN node and whether sends NR SHR to the eNB</w:t>
      </w:r>
    </w:p>
    <w:p w14:paraId="1A78CD5B" w14:textId="77777777" w:rsidR="00431CA0" w:rsidRDefault="00431CA0" w:rsidP="002F2B00">
      <w:pPr>
        <w:rPr>
          <w:rFonts w:ascii="Times New Roman" w:hAnsi="Times New Roman" w:cs="Times New Roman"/>
          <w:iCs/>
          <w:color w:val="000000" w:themeColor="text1"/>
          <w:sz w:val="22"/>
        </w:rPr>
      </w:pPr>
    </w:p>
    <w:p w14:paraId="3910A1B1" w14:textId="3A375641" w:rsidR="00662038" w:rsidRDefault="00662038" w:rsidP="002F2B00">
      <w:pPr>
        <w:rPr>
          <w:rFonts w:ascii="Times New Roman" w:hAnsi="Times New Roman" w:cs="Times New Roman"/>
          <w:iCs/>
          <w:color w:val="000000" w:themeColor="text1"/>
          <w:sz w:val="22"/>
        </w:rPr>
      </w:pPr>
      <w:r>
        <w:rPr>
          <w:rFonts w:ascii="Times New Roman" w:hAnsi="Times New Roman" w:cs="Times New Roman" w:hint="eastAsia"/>
          <w:iCs/>
          <w:color w:val="000000" w:themeColor="text1"/>
          <w:sz w:val="22"/>
        </w:rPr>
        <w:t>F</w:t>
      </w:r>
      <w:r>
        <w:rPr>
          <w:rFonts w:ascii="Times New Roman" w:hAnsi="Times New Roman" w:cs="Times New Roman"/>
          <w:iCs/>
          <w:color w:val="000000" w:themeColor="text1"/>
          <w:sz w:val="22"/>
        </w:rPr>
        <w:t xml:space="preserve">or RLF report, it was concluded that only LTE RLF Report can be reported to a gNB. NR RLF Report cannot be sent to an eNB. The intention </w:t>
      </w:r>
      <w:r w:rsidR="00DD2DBD">
        <w:rPr>
          <w:rFonts w:ascii="Times New Roman" w:hAnsi="Times New Roman" w:cs="Times New Roman"/>
          <w:iCs/>
          <w:color w:val="000000" w:themeColor="text1"/>
          <w:sz w:val="22"/>
        </w:rPr>
        <w:t xml:space="preserve">is to minimize the impact on LTE. </w:t>
      </w:r>
    </w:p>
    <w:p w14:paraId="07292F41" w14:textId="128AC4F5" w:rsidR="00DD2DBD" w:rsidRPr="00DD2DBD" w:rsidRDefault="00431CA0" w:rsidP="002F2B00">
      <w:pPr>
        <w:rPr>
          <w:rFonts w:ascii="Times New Roman" w:hAnsi="Times New Roman" w:cs="Times New Roman"/>
          <w:b/>
          <w:iCs/>
          <w:color w:val="000000" w:themeColor="text1"/>
          <w:sz w:val="22"/>
        </w:rPr>
      </w:pPr>
      <w:r>
        <w:rPr>
          <w:rFonts w:ascii="Times New Roman" w:hAnsi="Times New Roman" w:cs="Times New Roman"/>
          <w:b/>
          <w:iCs/>
          <w:color w:val="000000" w:themeColor="text1"/>
          <w:sz w:val="22"/>
        </w:rPr>
        <w:t>Observation</w:t>
      </w:r>
      <w:r w:rsidR="00DD2DBD" w:rsidRPr="00DD2DBD">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4</w:t>
      </w:r>
      <w:r w:rsidR="00DD2DBD" w:rsidRPr="00DD2DBD">
        <w:rPr>
          <w:rFonts w:ascii="Times New Roman" w:hAnsi="Times New Roman" w:cs="Times New Roman"/>
          <w:b/>
          <w:iCs/>
          <w:color w:val="000000" w:themeColor="text1"/>
          <w:sz w:val="22"/>
        </w:rPr>
        <w:t xml:space="preserve">: </w:t>
      </w:r>
      <w:r w:rsidR="00DD2DBD">
        <w:rPr>
          <w:rFonts w:ascii="Times New Roman" w:hAnsi="Times New Roman" w:cs="Times New Roman"/>
          <w:b/>
          <w:iCs/>
          <w:color w:val="000000" w:themeColor="text1"/>
          <w:sz w:val="22"/>
        </w:rPr>
        <w:t xml:space="preserve">Similar like RLF report, </w:t>
      </w:r>
      <w:r w:rsidR="00DD2DBD" w:rsidRPr="00DD2DBD">
        <w:rPr>
          <w:rFonts w:ascii="Times New Roman" w:hAnsi="Times New Roman" w:cs="Times New Roman"/>
          <w:b/>
          <w:iCs/>
          <w:color w:val="000000" w:themeColor="text1"/>
          <w:sz w:val="22"/>
        </w:rPr>
        <w:t>LTE SHR can be reported to a gNB.</w:t>
      </w:r>
    </w:p>
    <w:bookmarkEnd w:id="4"/>
    <w:bookmarkEnd w:id="5"/>
    <w:p w14:paraId="68882216" w14:textId="65118AC9" w:rsidR="00B1079D" w:rsidRDefault="00B1079D" w:rsidP="00431CA0">
      <w:pPr>
        <w:rPr>
          <w:rFonts w:ascii="Times New Roman" w:hAnsi="Times New Roman" w:cs="Times New Roman"/>
          <w:iCs/>
          <w:color w:val="000000" w:themeColor="text1"/>
          <w:sz w:val="22"/>
          <w:lang w:val="en-GB"/>
        </w:rPr>
      </w:pPr>
    </w:p>
    <w:p w14:paraId="0105CDBE" w14:textId="464FC1BF" w:rsidR="00A53D0C" w:rsidRPr="00934383" w:rsidRDefault="00A53D0C" w:rsidP="00A53D0C">
      <w:pPr>
        <w:pStyle w:val="2"/>
        <w:rPr>
          <w:rFonts w:eastAsiaTheme="minorEastAsia"/>
          <w:lang w:eastAsia="zh-CN"/>
        </w:rPr>
      </w:pPr>
      <w:r>
        <w:rPr>
          <w:rFonts w:eastAsiaTheme="minorEastAsia" w:hint="eastAsia"/>
          <w:lang w:eastAsia="zh-CN"/>
        </w:rPr>
        <w:t>2</w:t>
      </w:r>
      <w:r>
        <w:rPr>
          <w:rFonts w:eastAsiaTheme="minorEastAsia"/>
          <w:lang w:eastAsia="zh-CN"/>
        </w:rPr>
        <w:t>.</w:t>
      </w:r>
      <w:r w:rsidR="00767BF4">
        <w:rPr>
          <w:rFonts w:eastAsiaTheme="minorEastAsia"/>
          <w:lang w:eastAsia="zh-CN"/>
        </w:rPr>
        <w:t>2</w:t>
      </w:r>
      <w:r>
        <w:rPr>
          <w:rFonts w:eastAsiaTheme="minorEastAsia"/>
          <w:lang w:eastAsia="zh-CN"/>
        </w:rPr>
        <w:t xml:space="preserve"> </w:t>
      </w:r>
      <w:r w:rsidRPr="00A53D0C">
        <w:rPr>
          <w:rFonts w:eastAsiaTheme="minorEastAsia"/>
          <w:lang w:eastAsia="zh-CN"/>
        </w:rPr>
        <w:t>Successful PScell change report</w:t>
      </w:r>
    </w:p>
    <w:p w14:paraId="154B3390" w14:textId="12D64CBB" w:rsidR="00A53D0C" w:rsidRDefault="00767BF4" w:rsidP="00A53D0C">
      <w:pPr>
        <w:rPr>
          <w:rFonts w:ascii="Times New Roman" w:hAnsi="Times New Roman" w:cs="Times New Roman"/>
          <w:bCs/>
          <w:color w:val="000000" w:themeColor="text1"/>
          <w:sz w:val="22"/>
        </w:rPr>
      </w:pPr>
      <w:r>
        <w:rPr>
          <w:rFonts w:ascii="Times New Roman" w:hAnsi="Times New Roman" w:cs="Times New Roman" w:hint="eastAsia"/>
          <w:bCs/>
          <w:color w:val="000000" w:themeColor="text1"/>
          <w:sz w:val="22"/>
        </w:rPr>
        <w:t>F</w:t>
      </w:r>
      <w:r>
        <w:rPr>
          <w:rFonts w:ascii="Times New Roman" w:hAnsi="Times New Roman" w:cs="Times New Roman"/>
          <w:bCs/>
          <w:color w:val="000000" w:themeColor="text1"/>
          <w:sz w:val="22"/>
        </w:rPr>
        <w:t xml:space="preserve">or successful PSCell change report, the parameters for SHR could be adapted for PSCell change report. RAN2 needs to decide the message to be used for </w:t>
      </w:r>
      <w:r>
        <w:rPr>
          <w:rFonts w:ascii="Times New Roman" w:hAnsi="Times New Roman" w:cs="Times New Roman"/>
          <w:bCs/>
          <w:color w:val="000000" w:themeColor="text1"/>
          <w:sz w:val="22"/>
        </w:rPr>
        <w:t>successful PSCell change report</w:t>
      </w:r>
      <w:r>
        <w:rPr>
          <w:rFonts w:ascii="Times New Roman" w:hAnsi="Times New Roman" w:cs="Times New Roman"/>
          <w:bCs/>
          <w:color w:val="000000" w:themeColor="text1"/>
          <w:sz w:val="22"/>
        </w:rPr>
        <w:t>.</w:t>
      </w:r>
    </w:p>
    <w:p w14:paraId="10E0166A" w14:textId="1B5CED1F" w:rsidR="00767BF4" w:rsidRPr="00662038" w:rsidRDefault="00767BF4" w:rsidP="00767BF4">
      <w:pPr>
        <w:ind w:left="1540" w:hangingChars="700" w:hanging="1540"/>
        <w:rPr>
          <w:rFonts w:ascii="Times New Roman" w:hAnsi="Times New Roman" w:cs="Times New Roman"/>
          <w:b/>
          <w:iCs/>
          <w:color w:val="000000" w:themeColor="text1"/>
          <w:sz w:val="22"/>
        </w:rPr>
      </w:pPr>
      <w:r w:rsidRPr="00662038">
        <w:rPr>
          <w:rFonts w:ascii="Times New Roman" w:hAnsi="Times New Roman" w:cs="Times New Roman" w:hint="eastAsia"/>
          <w:b/>
          <w:iCs/>
          <w:color w:val="000000" w:themeColor="text1"/>
          <w:sz w:val="22"/>
        </w:rPr>
        <w:t>O</w:t>
      </w:r>
      <w:r w:rsidRPr="00662038">
        <w:rPr>
          <w:rFonts w:ascii="Times New Roman" w:hAnsi="Times New Roman" w:cs="Times New Roman"/>
          <w:b/>
          <w:iCs/>
          <w:color w:val="000000" w:themeColor="text1"/>
          <w:sz w:val="22"/>
        </w:rPr>
        <w:t xml:space="preserve">bservation </w:t>
      </w:r>
      <w:r>
        <w:rPr>
          <w:rFonts w:ascii="Times New Roman" w:hAnsi="Times New Roman" w:cs="Times New Roman"/>
          <w:b/>
          <w:iCs/>
          <w:color w:val="000000" w:themeColor="text1"/>
          <w:sz w:val="22"/>
        </w:rPr>
        <w:t>5</w:t>
      </w:r>
      <w:r w:rsidRPr="00662038">
        <w:rPr>
          <w:rFonts w:ascii="Times New Roman" w:hAnsi="Times New Roman" w:cs="Times New Roman"/>
          <w:b/>
          <w:iCs/>
          <w:color w:val="000000" w:themeColor="text1"/>
          <w:sz w:val="22"/>
        </w:rPr>
        <w:t xml:space="preserve">: The parameters defined for SHR can be </w:t>
      </w:r>
      <w:r>
        <w:rPr>
          <w:rFonts w:ascii="Times New Roman" w:hAnsi="Times New Roman" w:cs="Times New Roman"/>
          <w:b/>
          <w:iCs/>
          <w:color w:val="000000" w:themeColor="text1"/>
          <w:sz w:val="22"/>
        </w:rPr>
        <w:t>adapted to Successful PSCell change report</w:t>
      </w:r>
      <w:r w:rsidRPr="00662038">
        <w:rPr>
          <w:rFonts w:ascii="Times New Roman" w:hAnsi="Times New Roman" w:cs="Times New Roman"/>
          <w:b/>
          <w:iCs/>
          <w:color w:val="000000" w:themeColor="text1"/>
          <w:sz w:val="22"/>
        </w:rPr>
        <w:t>.</w:t>
      </w:r>
    </w:p>
    <w:p w14:paraId="6740379E" w14:textId="77777777" w:rsidR="00767BF4" w:rsidRDefault="00767BF4" w:rsidP="00A53D0C">
      <w:pPr>
        <w:rPr>
          <w:rFonts w:ascii="Times New Roman" w:hAnsi="Times New Roman" w:cs="Times New Roman"/>
          <w:bCs/>
          <w:color w:val="000000" w:themeColor="text1"/>
          <w:sz w:val="22"/>
        </w:rPr>
      </w:pPr>
    </w:p>
    <w:p w14:paraId="424A6A04" w14:textId="75A78AF7" w:rsidR="00767BF4" w:rsidRPr="00767BF4" w:rsidRDefault="00767BF4" w:rsidP="00A53D0C">
      <w:pPr>
        <w:rPr>
          <w:rFonts w:ascii="Times New Roman" w:hAnsi="Times New Roman" w:cs="Times New Roman"/>
          <w:bCs/>
          <w:color w:val="000000" w:themeColor="text1"/>
          <w:sz w:val="22"/>
        </w:rPr>
      </w:pPr>
      <w:r>
        <w:rPr>
          <w:rFonts w:ascii="Times New Roman" w:hAnsi="Times New Roman" w:cs="Times New Roman" w:hint="eastAsia"/>
          <w:bCs/>
          <w:color w:val="000000" w:themeColor="text1"/>
          <w:sz w:val="22"/>
        </w:rPr>
        <w:t>F</w:t>
      </w:r>
      <w:r>
        <w:rPr>
          <w:rFonts w:ascii="Times New Roman" w:hAnsi="Times New Roman" w:cs="Times New Roman"/>
          <w:bCs/>
          <w:color w:val="000000" w:themeColor="text1"/>
          <w:sz w:val="22"/>
        </w:rPr>
        <w:t xml:space="preserve">or inter-RAT PSCell change report, once there is decision on inter-RAT SHR, the same </w:t>
      </w:r>
      <w:r>
        <w:rPr>
          <w:rFonts w:ascii="Times New Roman" w:hAnsi="Times New Roman" w:cs="Times New Roman"/>
          <w:bCs/>
          <w:color w:val="000000" w:themeColor="text1"/>
          <w:sz w:val="22"/>
        </w:rPr>
        <w:lastRenderedPageBreak/>
        <w:t>principle could be used for successful inter-RAT PSCell change report.</w:t>
      </w:r>
    </w:p>
    <w:p w14:paraId="6BF3E4EB" w14:textId="6D2D2EB3" w:rsidR="00767BF4" w:rsidRPr="00662038" w:rsidRDefault="00767BF4" w:rsidP="00767BF4">
      <w:pPr>
        <w:ind w:left="1430" w:hangingChars="650" w:hanging="1430"/>
        <w:rPr>
          <w:rFonts w:ascii="Times New Roman" w:hAnsi="Times New Roman" w:cs="Times New Roman"/>
          <w:b/>
          <w:iCs/>
          <w:color w:val="000000" w:themeColor="text1"/>
          <w:sz w:val="22"/>
        </w:rPr>
      </w:pPr>
      <w:r w:rsidRPr="00662038">
        <w:rPr>
          <w:rFonts w:ascii="Times New Roman" w:hAnsi="Times New Roman" w:cs="Times New Roman" w:hint="eastAsia"/>
          <w:b/>
          <w:iCs/>
          <w:color w:val="000000" w:themeColor="text1"/>
          <w:sz w:val="22"/>
        </w:rPr>
        <w:t>O</w:t>
      </w:r>
      <w:r w:rsidRPr="00662038">
        <w:rPr>
          <w:rFonts w:ascii="Times New Roman" w:hAnsi="Times New Roman" w:cs="Times New Roman"/>
          <w:b/>
          <w:iCs/>
          <w:color w:val="000000" w:themeColor="text1"/>
          <w:sz w:val="22"/>
        </w:rPr>
        <w:t xml:space="preserve">bservation </w:t>
      </w:r>
      <w:r>
        <w:rPr>
          <w:rFonts w:ascii="Times New Roman" w:hAnsi="Times New Roman" w:cs="Times New Roman"/>
          <w:b/>
          <w:iCs/>
          <w:color w:val="000000" w:themeColor="text1"/>
          <w:sz w:val="22"/>
        </w:rPr>
        <w:t>6</w:t>
      </w:r>
      <w:r w:rsidRPr="00662038">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 xml:space="preserve">Once the decision is made for Inter-RAT SHR, the same principle can be used for </w:t>
      </w:r>
      <w:r w:rsidRPr="00767BF4">
        <w:rPr>
          <w:rFonts w:ascii="Times New Roman" w:hAnsi="Times New Roman" w:cs="Times New Roman"/>
          <w:b/>
          <w:iCs/>
          <w:color w:val="000000" w:themeColor="text1"/>
          <w:sz w:val="22"/>
        </w:rPr>
        <w:t>successful inter-RAT PSCell change report</w:t>
      </w:r>
      <w:r w:rsidRPr="00662038">
        <w:rPr>
          <w:rFonts w:ascii="Times New Roman" w:hAnsi="Times New Roman" w:cs="Times New Roman"/>
          <w:b/>
          <w:iCs/>
          <w:color w:val="000000" w:themeColor="text1"/>
          <w:sz w:val="22"/>
        </w:rPr>
        <w:t>.</w:t>
      </w:r>
    </w:p>
    <w:p w14:paraId="7CC8A270" w14:textId="77777777" w:rsidR="00767BF4" w:rsidRPr="00A53D0C" w:rsidRDefault="00767BF4" w:rsidP="00A53D0C">
      <w:pPr>
        <w:rPr>
          <w:rFonts w:ascii="Times New Roman" w:hAnsi="Times New Roman" w:cs="Times New Roman" w:hint="eastAsia"/>
          <w:bCs/>
          <w:color w:val="000000" w:themeColor="text1"/>
          <w:sz w:val="22"/>
        </w:rPr>
      </w:pPr>
    </w:p>
    <w:p w14:paraId="21E82D38" w14:textId="182461AC" w:rsidR="002E4330" w:rsidRPr="00090BB2" w:rsidRDefault="002E4330" w:rsidP="002E433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3</w:t>
      </w:r>
      <w:r w:rsidRPr="00090BB2">
        <w:rPr>
          <w:rFonts w:ascii="Times New Roman" w:eastAsia="宋体" w:hAnsi="Times New Roman"/>
          <w:b/>
          <w:sz w:val="32"/>
          <w:szCs w:val="32"/>
          <w:lang w:val="en-US" w:eastAsia="zh-CN"/>
        </w:rPr>
        <w:tab/>
      </w:r>
      <w:r>
        <w:rPr>
          <w:rFonts w:ascii="Times New Roman" w:eastAsia="宋体" w:hAnsi="Times New Roman"/>
          <w:b/>
          <w:sz w:val="32"/>
          <w:szCs w:val="32"/>
          <w:lang w:val="en-US" w:eastAsia="zh-CN"/>
        </w:rPr>
        <w:t>Conclusion</w:t>
      </w:r>
    </w:p>
    <w:p w14:paraId="72758138" w14:textId="7581396B" w:rsidR="00090BB2" w:rsidRDefault="00A76986" w:rsidP="003E0E75">
      <w:pPr>
        <w:rPr>
          <w:rFonts w:ascii="Times New Roman" w:hAnsi="Times New Roman" w:cs="Times New Roman"/>
        </w:rPr>
      </w:pPr>
      <w:r>
        <w:rPr>
          <w:rFonts w:ascii="Times New Roman" w:hAnsi="Times New Roman" w:cs="Times New Roman"/>
          <w:iCs/>
          <w:color w:val="000000" w:themeColor="text1"/>
          <w:sz w:val="22"/>
        </w:rPr>
        <w:t>T</w:t>
      </w:r>
      <w:r w:rsidRPr="00B17E8F">
        <w:rPr>
          <w:rFonts w:ascii="Times New Roman" w:hAnsi="Times New Roman" w:cs="Times New Roman"/>
          <w:iCs/>
          <w:color w:val="000000" w:themeColor="text1"/>
          <w:sz w:val="22"/>
        </w:rPr>
        <w:t xml:space="preserve">his contribution discussed </w:t>
      </w:r>
      <w:r w:rsidR="005266A4">
        <w:rPr>
          <w:rFonts w:ascii="Times New Roman" w:hAnsi="Times New Roman" w:cs="Times New Roman"/>
          <w:iCs/>
          <w:color w:val="000000" w:themeColor="text1"/>
          <w:sz w:val="22"/>
        </w:rPr>
        <w:t>on how to support inter-RAT SHR and Successful PSCell change report</w:t>
      </w:r>
      <w:r w:rsidR="00025F3A">
        <w:rPr>
          <w:rFonts w:ascii="Times New Roman" w:hAnsi="Times New Roman" w:cs="Times New Roman"/>
          <w:iCs/>
          <w:color w:val="000000" w:themeColor="text1"/>
          <w:sz w:val="22"/>
        </w:rPr>
        <w:t>.</w:t>
      </w:r>
      <w:r w:rsidR="005266A4">
        <w:rPr>
          <w:rFonts w:ascii="Times New Roman" w:hAnsi="Times New Roman" w:cs="Times New Roman"/>
          <w:iCs/>
          <w:color w:val="000000" w:themeColor="text1"/>
          <w:sz w:val="22"/>
        </w:rPr>
        <w:t xml:space="preserve"> We have the following observations:</w:t>
      </w:r>
      <w:r w:rsidR="002E4330">
        <w:rPr>
          <w:rFonts w:ascii="Times New Roman" w:hAnsi="Times New Roman" w:cs="Times New Roman"/>
        </w:rPr>
        <w:t xml:space="preserve"> </w:t>
      </w:r>
    </w:p>
    <w:p w14:paraId="669BA908" w14:textId="77777777" w:rsidR="005266A4" w:rsidRPr="00662038" w:rsidRDefault="005266A4" w:rsidP="005266A4">
      <w:pPr>
        <w:ind w:left="1430" w:hangingChars="650" w:hanging="1430"/>
        <w:rPr>
          <w:rFonts w:ascii="Times New Roman" w:hAnsi="Times New Roman" w:cs="Times New Roman"/>
          <w:b/>
          <w:iCs/>
          <w:color w:val="000000" w:themeColor="text1"/>
          <w:sz w:val="22"/>
        </w:rPr>
      </w:pPr>
      <w:r w:rsidRPr="00662038">
        <w:rPr>
          <w:rFonts w:ascii="Times New Roman" w:hAnsi="Times New Roman" w:cs="Times New Roman" w:hint="eastAsia"/>
          <w:b/>
          <w:iCs/>
          <w:color w:val="000000" w:themeColor="text1"/>
          <w:sz w:val="22"/>
        </w:rPr>
        <w:t>O</w:t>
      </w:r>
      <w:r w:rsidRPr="00662038">
        <w:rPr>
          <w:rFonts w:ascii="Times New Roman" w:hAnsi="Times New Roman" w:cs="Times New Roman"/>
          <w:b/>
          <w:iCs/>
          <w:color w:val="000000" w:themeColor="text1"/>
          <w:sz w:val="22"/>
        </w:rPr>
        <w:t>bservation 1: The parameters defined for intra-NR SHR can be reused for inter-RAT SHR.</w:t>
      </w:r>
    </w:p>
    <w:p w14:paraId="47F39DCE" w14:textId="77777777" w:rsidR="005266A4" w:rsidRPr="007E6ADF" w:rsidRDefault="005266A4" w:rsidP="005266A4">
      <w:pPr>
        <w:ind w:left="1540" w:hangingChars="700" w:hanging="1540"/>
        <w:rPr>
          <w:rFonts w:ascii="Times New Roman" w:hAnsi="Times New Roman" w:cs="Times New Roman" w:hint="eastAsia"/>
          <w:b/>
          <w:iCs/>
          <w:color w:val="000000" w:themeColor="text1"/>
          <w:sz w:val="22"/>
        </w:rPr>
      </w:pPr>
      <w:r w:rsidRPr="007E6ADF">
        <w:rPr>
          <w:rFonts w:ascii="Times New Roman" w:hAnsi="Times New Roman" w:cs="Times New Roman" w:hint="eastAsia"/>
          <w:b/>
          <w:iCs/>
          <w:color w:val="000000" w:themeColor="text1"/>
          <w:sz w:val="22"/>
        </w:rPr>
        <w:t>O</w:t>
      </w:r>
      <w:r w:rsidRPr="007E6ADF">
        <w:rPr>
          <w:rFonts w:ascii="Times New Roman" w:hAnsi="Times New Roman" w:cs="Times New Roman"/>
          <w:b/>
          <w:iCs/>
          <w:color w:val="000000" w:themeColor="text1"/>
          <w:sz w:val="22"/>
        </w:rPr>
        <w:t>bservation 2: If the store of the SHR is due to the source configuration, the UE saves SHR in source RAT format. If the save of the SHR is due to the target configuration, UE saves SHR in target RAT format.</w:t>
      </w:r>
    </w:p>
    <w:p w14:paraId="3450D4D9" w14:textId="77777777" w:rsidR="00731E41" w:rsidRPr="007E6ADF" w:rsidRDefault="00731E41" w:rsidP="00731E41">
      <w:pPr>
        <w:ind w:left="1540" w:hangingChars="700" w:hanging="1540"/>
        <w:rPr>
          <w:rFonts w:ascii="Times New Roman" w:hAnsi="Times New Roman" w:cs="Times New Roman" w:hint="eastAsia"/>
          <w:b/>
          <w:iCs/>
          <w:color w:val="000000" w:themeColor="text1"/>
          <w:sz w:val="22"/>
        </w:rPr>
      </w:pPr>
      <w:r w:rsidRPr="007E6ADF">
        <w:rPr>
          <w:rFonts w:ascii="Times New Roman" w:hAnsi="Times New Roman" w:cs="Times New Roman" w:hint="eastAsia"/>
          <w:b/>
          <w:iCs/>
          <w:color w:val="000000" w:themeColor="text1"/>
          <w:sz w:val="22"/>
        </w:rPr>
        <w:t>O</w:t>
      </w:r>
      <w:r w:rsidRPr="007E6ADF">
        <w:rPr>
          <w:rFonts w:ascii="Times New Roman" w:hAnsi="Times New Roman" w:cs="Times New Roman"/>
          <w:b/>
          <w:iCs/>
          <w:color w:val="000000" w:themeColor="text1"/>
          <w:sz w:val="22"/>
        </w:rPr>
        <w:t xml:space="preserve">bservation </w:t>
      </w:r>
      <w:r>
        <w:rPr>
          <w:rFonts w:ascii="Times New Roman" w:hAnsi="Times New Roman" w:cs="Times New Roman"/>
          <w:b/>
          <w:iCs/>
          <w:color w:val="000000" w:themeColor="text1"/>
          <w:sz w:val="22"/>
        </w:rPr>
        <w:t>3</w:t>
      </w:r>
      <w:r w:rsidRPr="007E6ADF">
        <w:rPr>
          <w:rFonts w:ascii="Times New Roman" w:hAnsi="Times New Roman" w:cs="Times New Roman"/>
          <w:b/>
          <w:iCs/>
          <w:color w:val="000000" w:themeColor="text1"/>
          <w:sz w:val="22"/>
        </w:rPr>
        <w:t xml:space="preserve">: If the store of the SHR is due to the source configuration, the UE </w:t>
      </w:r>
      <w:r>
        <w:rPr>
          <w:rFonts w:ascii="Times New Roman" w:hAnsi="Times New Roman" w:cs="Times New Roman"/>
          <w:b/>
          <w:iCs/>
          <w:color w:val="000000" w:themeColor="text1"/>
          <w:sz w:val="22"/>
        </w:rPr>
        <w:t>includes the Source</w:t>
      </w:r>
      <w:r w:rsidRPr="007E6ADF">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C</w:t>
      </w:r>
      <w:r w:rsidRPr="007E6ADF">
        <w:rPr>
          <w:rFonts w:ascii="Times New Roman" w:hAnsi="Times New Roman" w:cs="Times New Roman"/>
          <w:b/>
          <w:iCs/>
          <w:color w:val="000000" w:themeColor="text1"/>
          <w:sz w:val="22"/>
        </w:rPr>
        <w:t xml:space="preserve">ell </w:t>
      </w:r>
      <w:r>
        <w:rPr>
          <w:rFonts w:ascii="Times New Roman" w:hAnsi="Times New Roman" w:cs="Times New Roman"/>
          <w:b/>
          <w:iCs/>
          <w:color w:val="000000" w:themeColor="text1"/>
          <w:sz w:val="22"/>
        </w:rPr>
        <w:t>I</w:t>
      </w:r>
      <w:r w:rsidRPr="007E6ADF">
        <w:rPr>
          <w:rFonts w:ascii="Times New Roman" w:hAnsi="Times New Roman" w:cs="Times New Roman"/>
          <w:b/>
          <w:iCs/>
          <w:color w:val="000000" w:themeColor="text1"/>
          <w:sz w:val="22"/>
        </w:rPr>
        <w:t xml:space="preserve">d in the message </w:t>
      </w:r>
      <w:r>
        <w:rPr>
          <w:rFonts w:ascii="Times New Roman" w:hAnsi="Times New Roman" w:cs="Times New Roman"/>
          <w:b/>
          <w:iCs/>
          <w:color w:val="000000" w:themeColor="text1"/>
          <w:sz w:val="22"/>
        </w:rPr>
        <w:t xml:space="preserve">to the target node </w:t>
      </w:r>
      <w:r w:rsidRPr="007E6ADF">
        <w:rPr>
          <w:rFonts w:ascii="Times New Roman" w:hAnsi="Times New Roman" w:cs="Times New Roman"/>
          <w:b/>
          <w:iCs/>
          <w:color w:val="000000" w:themeColor="text1"/>
          <w:sz w:val="22"/>
        </w:rPr>
        <w:t>outside SHR container.</w:t>
      </w:r>
    </w:p>
    <w:p w14:paraId="77361B5F" w14:textId="77777777" w:rsidR="005266A4" w:rsidRPr="00DD2DBD" w:rsidRDefault="005266A4" w:rsidP="005266A4">
      <w:pPr>
        <w:rPr>
          <w:rFonts w:ascii="Times New Roman" w:hAnsi="Times New Roman" w:cs="Times New Roman"/>
          <w:b/>
          <w:iCs/>
          <w:color w:val="000000" w:themeColor="text1"/>
          <w:sz w:val="22"/>
        </w:rPr>
      </w:pPr>
      <w:r>
        <w:rPr>
          <w:rFonts w:ascii="Times New Roman" w:hAnsi="Times New Roman" w:cs="Times New Roman"/>
          <w:b/>
          <w:iCs/>
          <w:color w:val="000000" w:themeColor="text1"/>
          <w:sz w:val="22"/>
        </w:rPr>
        <w:t>Observation</w:t>
      </w:r>
      <w:r w:rsidRPr="00DD2DBD">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4</w:t>
      </w:r>
      <w:r w:rsidRPr="00DD2DBD">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 xml:space="preserve">Similar like RLF report, </w:t>
      </w:r>
      <w:r w:rsidRPr="00DD2DBD">
        <w:rPr>
          <w:rFonts w:ascii="Times New Roman" w:hAnsi="Times New Roman" w:cs="Times New Roman"/>
          <w:b/>
          <w:iCs/>
          <w:color w:val="000000" w:themeColor="text1"/>
          <w:sz w:val="22"/>
        </w:rPr>
        <w:t>LTE SHR can be reported to a gNB.</w:t>
      </w:r>
    </w:p>
    <w:p w14:paraId="2FF4B681" w14:textId="77777777" w:rsidR="005266A4" w:rsidRPr="00662038" w:rsidRDefault="005266A4" w:rsidP="005266A4">
      <w:pPr>
        <w:ind w:left="1540" w:hangingChars="700" w:hanging="1540"/>
        <w:rPr>
          <w:rFonts w:ascii="Times New Roman" w:hAnsi="Times New Roman" w:cs="Times New Roman"/>
          <w:b/>
          <w:iCs/>
          <w:color w:val="000000" w:themeColor="text1"/>
          <w:sz w:val="22"/>
        </w:rPr>
      </w:pPr>
      <w:r w:rsidRPr="00662038">
        <w:rPr>
          <w:rFonts w:ascii="Times New Roman" w:hAnsi="Times New Roman" w:cs="Times New Roman" w:hint="eastAsia"/>
          <w:b/>
          <w:iCs/>
          <w:color w:val="000000" w:themeColor="text1"/>
          <w:sz w:val="22"/>
        </w:rPr>
        <w:t>O</w:t>
      </w:r>
      <w:r w:rsidRPr="00662038">
        <w:rPr>
          <w:rFonts w:ascii="Times New Roman" w:hAnsi="Times New Roman" w:cs="Times New Roman"/>
          <w:b/>
          <w:iCs/>
          <w:color w:val="000000" w:themeColor="text1"/>
          <w:sz w:val="22"/>
        </w:rPr>
        <w:t xml:space="preserve">bservation </w:t>
      </w:r>
      <w:r>
        <w:rPr>
          <w:rFonts w:ascii="Times New Roman" w:hAnsi="Times New Roman" w:cs="Times New Roman"/>
          <w:b/>
          <w:iCs/>
          <w:color w:val="000000" w:themeColor="text1"/>
          <w:sz w:val="22"/>
        </w:rPr>
        <w:t>5</w:t>
      </w:r>
      <w:r w:rsidRPr="00662038">
        <w:rPr>
          <w:rFonts w:ascii="Times New Roman" w:hAnsi="Times New Roman" w:cs="Times New Roman"/>
          <w:b/>
          <w:iCs/>
          <w:color w:val="000000" w:themeColor="text1"/>
          <w:sz w:val="22"/>
        </w:rPr>
        <w:t xml:space="preserve">: The parameters defined for SHR can be </w:t>
      </w:r>
      <w:r>
        <w:rPr>
          <w:rFonts w:ascii="Times New Roman" w:hAnsi="Times New Roman" w:cs="Times New Roman"/>
          <w:b/>
          <w:iCs/>
          <w:color w:val="000000" w:themeColor="text1"/>
          <w:sz w:val="22"/>
        </w:rPr>
        <w:t>adapted to Successful PSCell change report</w:t>
      </w:r>
      <w:r w:rsidRPr="00662038">
        <w:rPr>
          <w:rFonts w:ascii="Times New Roman" w:hAnsi="Times New Roman" w:cs="Times New Roman"/>
          <w:b/>
          <w:iCs/>
          <w:color w:val="000000" w:themeColor="text1"/>
          <w:sz w:val="22"/>
        </w:rPr>
        <w:t>.</w:t>
      </w:r>
    </w:p>
    <w:p w14:paraId="55CC027B" w14:textId="77777777" w:rsidR="005266A4" w:rsidRPr="00662038" w:rsidRDefault="005266A4" w:rsidP="005266A4">
      <w:pPr>
        <w:ind w:left="1540" w:hangingChars="700" w:hanging="1540"/>
        <w:rPr>
          <w:rFonts w:ascii="Times New Roman" w:hAnsi="Times New Roman" w:cs="Times New Roman"/>
          <w:b/>
          <w:iCs/>
          <w:color w:val="000000" w:themeColor="text1"/>
          <w:sz w:val="22"/>
        </w:rPr>
      </w:pPr>
      <w:r w:rsidRPr="00662038">
        <w:rPr>
          <w:rFonts w:ascii="Times New Roman" w:hAnsi="Times New Roman" w:cs="Times New Roman" w:hint="eastAsia"/>
          <w:b/>
          <w:iCs/>
          <w:color w:val="000000" w:themeColor="text1"/>
          <w:sz w:val="22"/>
        </w:rPr>
        <w:t>O</w:t>
      </w:r>
      <w:r w:rsidRPr="00662038">
        <w:rPr>
          <w:rFonts w:ascii="Times New Roman" w:hAnsi="Times New Roman" w:cs="Times New Roman"/>
          <w:b/>
          <w:iCs/>
          <w:color w:val="000000" w:themeColor="text1"/>
          <w:sz w:val="22"/>
        </w:rPr>
        <w:t xml:space="preserve">bservation </w:t>
      </w:r>
      <w:r>
        <w:rPr>
          <w:rFonts w:ascii="Times New Roman" w:hAnsi="Times New Roman" w:cs="Times New Roman"/>
          <w:b/>
          <w:iCs/>
          <w:color w:val="000000" w:themeColor="text1"/>
          <w:sz w:val="22"/>
        </w:rPr>
        <w:t>6</w:t>
      </w:r>
      <w:r w:rsidRPr="00662038">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 xml:space="preserve">Once the decision is made for Inter-RAT SHR, the same principle can be used for </w:t>
      </w:r>
      <w:r w:rsidRPr="00767BF4">
        <w:rPr>
          <w:rFonts w:ascii="Times New Roman" w:hAnsi="Times New Roman" w:cs="Times New Roman"/>
          <w:b/>
          <w:iCs/>
          <w:color w:val="000000" w:themeColor="text1"/>
          <w:sz w:val="22"/>
        </w:rPr>
        <w:t>successful inter-RAT PSCell change report</w:t>
      </w:r>
      <w:r w:rsidRPr="00662038">
        <w:rPr>
          <w:rFonts w:ascii="Times New Roman" w:hAnsi="Times New Roman" w:cs="Times New Roman"/>
          <w:b/>
          <w:iCs/>
          <w:color w:val="000000" w:themeColor="text1"/>
          <w:sz w:val="22"/>
        </w:rPr>
        <w:t>.</w:t>
      </w:r>
    </w:p>
    <w:p w14:paraId="7522457D" w14:textId="77777777" w:rsidR="001A5E58" w:rsidRDefault="001A5E58" w:rsidP="00183766">
      <w:pPr>
        <w:rPr>
          <w:rFonts w:ascii="Times New Roman" w:hAnsi="Times New Roman" w:cs="Times New Roman"/>
          <w:iCs/>
          <w:color w:val="000000" w:themeColor="text1"/>
          <w:sz w:val="22"/>
        </w:rPr>
      </w:pPr>
    </w:p>
    <w:p w14:paraId="34F26D83" w14:textId="77777777" w:rsidR="009647C4" w:rsidRDefault="001A5E58" w:rsidP="00183766">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The final decision on those issues should be made by RAN2. </w:t>
      </w:r>
      <w:r w:rsidR="007C6B10">
        <w:rPr>
          <w:rFonts w:ascii="Times New Roman" w:hAnsi="Times New Roman" w:cs="Times New Roman"/>
          <w:iCs/>
          <w:color w:val="000000" w:themeColor="text1"/>
          <w:sz w:val="22"/>
        </w:rPr>
        <w:t>Similar like what we have done in Rel-17, RAN3 can send LS to RAN2 about the issues and RAN3 understanding</w:t>
      </w:r>
      <w:r w:rsidR="00D01533">
        <w:rPr>
          <w:rFonts w:ascii="Times New Roman" w:hAnsi="Times New Roman" w:cs="Times New Roman"/>
          <w:iCs/>
          <w:color w:val="000000" w:themeColor="text1"/>
          <w:sz w:val="22"/>
        </w:rPr>
        <w:t xml:space="preserve"> on those issues</w:t>
      </w:r>
      <w:r w:rsidR="007C6B10">
        <w:rPr>
          <w:rFonts w:ascii="Times New Roman" w:hAnsi="Times New Roman" w:cs="Times New Roman"/>
          <w:iCs/>
          <w:color w:val="000000" w:themeColor="text1"/>
          <w:sz w:val="22"/>
        </w:rPr>
        <w:t>.</w:t>
      </w:r>
      <w:r w:rsidR="00D01533">
        <w:rPr>
          <w:rFonts w:ascii="Times New Roman" w:hAnsi="Times New Roman" w:cs="Times New Roman"/>
          <w:iCs/>
          <w:color w:val="000000" w:themeColor="text1"/>
          <w:sz w:val="22"/>
        </w:rPr>
        <w:t xml:space="preserve"> </w:t>
      </w:r>
      <w:r w:rsidR="009647C4">
        <w:rPr>
          <w:rFonts w:ascii="Times New Roman" w:hAnsi="Times New Roman" w:cs="Times New Roman"/>
          <w:iCs/>
          <w:color w:val="000000" w:themeColor="text1"/>
          <w:sz w:val="22"/>
        </w:rPr>
        <w:t>Then RAN2 can have further discussion and decision based on that.</w:t>
      </w:r>
    </w:p>
    <w:p w14:paraId="53A916B1" w14:textId="262246F9" w:rsidR="007C6B10" w:rsidRDefault="007C6B10" w:rsidP="00183766">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The issues includes:</w:t>
      </w:r>
    </w:p>
    <w:p w14:paraId="086E1CD7" w14:textId="26C6CA1C" w:rsidR="007C6B10" w:rsidRDefault="007C6B10" w:rsidP="007C6B10">
      <w:pPr>
        <w:pStyle w:val="a7"/>
        <w:numPr>
          <w:ilvl w:val="1"/>
          <w:numId w:val="32"/>
        </w:numPr>
        <w:ind w:firstLineChars="0"/>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The </w:t>
      </w:r>
      <w:r w:rsidR="009647C4">
        <w:rPr>
          <w:rFonts w:ascii="Times New Roman" w:hAnsi="Times New Roman" w:cs="Times New Roman"/>
          <w:iCs/>
          <w:color w:val="000000" w:themeColor="text1"/>
          <w:sz w:val="22"/>
        </w:rPr>
        <w:t>parameters</w:t>
      </w:r>
      <w:r>
        <w:rPr>
          <w:rFonts w:ascii="Times New Roman" w:hAnsi="Times New Roman" w:cs="Times New Roman"/>
          <w:iCs/>
          <w:color w:val="000000" w:themeColor="text1"/>
          <w:sz w:val="22"/>
        </w:rPr>
        <w:t xml:space="preserve"> for inter-RAT SHR</w:t>
      </w:r>
    </w:p>
    <w:p w14:paraId="4D7EF615" w14:textId="6C7D68A1" w:rsidR="007C6B10" w:rsidRDefault="007C6B10" w:rsidP="007C6B10">
      <w:pPr>
        <w:pStyle w:val="a7"/>
        <w:numPr>
          <w:ilvl w:val="1"/>
          <w:numId w:val="32"/>
        </w:numPr>
        <w:ind w:firstLineChars="0"/>
        <w:rPr>
          <w:rFonts w:ascii="Times New Roman" w:hAnsi="Times New Roman" w:cs="Times New Roman"/>
          <w:iCs/>
          <w:color w:val="000000" w:themeColor="text1"/>
          <w:sz w:val="22"/>
        </w:rPr>
      </w:pPr>
      <w:r>
        <w:rPr>
          <w:rFonts w:ascii="Times New Roman" w:hAnsi="Times New Roman" w:cs="Times New Roman"/>
          <w:iCs/>
          <w:color w:val="000000" w:themeColor="text1"/>
          <w:sz w:val="22"/>
        </w:rPr>
        <w:t>Whether SHR is in the source RAT format or the target RAT format</w:t>
      </w:r>
    </w:p>
    <w:p w14:paraId="1AB352D5" w14:textId="6415699E" w:rsidR="007C6B10" w:rsidRPr="00D43663" w:rsidRDefault="007C6B10" w:rsidP="007C6B10">
      <w:pPr>
        <w:pStyle w:val="a7"/>
        <w:numPr>
          <w:ilvl w:val="1"/>
          <w:numId w:val="32"/>
        </w:numPr>
        <w:ind w:firstLineChars="0"/>
        <w:rPr>
          <w:rFonts w:ascii="Times New Roman" w:hAnsi="Times New Roman" w:cs="Times New Roman"/>
          <w:iCs/>
          <w:color w:val="000000" w:themeColor="text1"/>
          <w:sz w:val="22"/>
        </w:rPr>
      </w:pPr>
      <w:r w:rsidRPr="00D43663">
        <w:rPr>
          <w:rFonts w:ascii="Times New Roman" w:hAnsi="Times New Roman" w:cs="Times New Roman" w:hint="eastAsia"/>
          <w:iCs/>
          <w:color w:val="000000" w:themeColor="text1"/>
          <w:sz w:val="22"/>
        </w:rPr>
        <w:t>W</w:t>
      </w:r>
      <w:r w:rsidRPr="00D43663">
        <w:rPr>
          <w:rFonts w:ascii="Times New Roman" w:hAnsi="Times New Roman" w:cs="Times New Roman"/>
          <w:iCs/>
          <w:color w:val="000000" w:themeColor="text1"/>
          <w:sz w:val="22"/>
        </w:rPr>
        <w:t xml:space="preserve">hether sends LTE SHR to </w:t>
      </w:r>
      <w:r w:rsidR="009647C4">
        <w:rPr>
          <w:rFonts w:ascii="Times New Roman" w:hAnsi="Times New Roman" w:cs="Times New Roman"/>
          <w:iCs/>
          <w:color w:val="000000" w:themeColor="text1"/>
          <w:sz w:val="22"/>
        </w:rPr>
        <w:t>a</w:t>
      </w:r>
      <w:r w:rsidRPr="00D43663">
        <w:rPr>
          <w:rFonts w:ascii="Times New Roman" w:hAnsi="Times New Roman" w:cs="Times New Roman"/>
          <w:iCs/>
          <w:color w:val="000000" w:themeColor="text1"/>
          <w:sz w:val="22"/>
        </w:rPr>
        <w:t xml:space="preserve"> </w:t>
      </w:r>
      <w:r w:rsidR="009647C4">
        <w:rPr>
          <w:rFonts w:ascii="Times New Roman" w:hAnsi="Times New Roman" w:cs="Times New Roman"/>
          <w:iCs/>
          <w:color w:val="000000" w:themeColor="text1"/>
          <w:sz w:val="22"/>
        </w:rPr>
        <w:t>gNB</w:t>
      </w:r>
      <w:r w:rsidRPr="00D43663">
        <w:rPr>
          <w:rFonts w:ascii="Times New Roman" w:hAnsi="Times New Roman" w:cs="Times New Roman"/>
          <w:iCs/>
          <w:color w:val="000000" w:themeColor="text1"/>
          <w:sz w:val="22"/>
        </w:rPr>
        <w:t xml:space="preserve"> and </w:t>
      </w:r>
      <w:r>
        <w:rPr>
          <w:rFonts w:ascii="Times New Roman" w:hAnsi="Times New Roman" w:cs="Times New Roman"/>
          <w:iCs/>
          <w:color w:val="000000" w:themeColor="text1"/>
          <w:sz w:val="22"/>
        </w:rPr>
        <w:t>w</w:t>
      </w:r>
      <w:r w:rsidRPr="00D43663">
        <w:rPr>
          <w:rFonts w:ascii="Times New Roman" w:hAnsi="Times New Roman" w:cs="Times New Roman"/>
          <w:iCs/>
          <w:color w:val="000000" w:themeColor="text1"/>
          <w:sz w:val="22"/>
        </w:rPr>
        <w:t xml:space="preserve">hether sends NR SHR to </w:t>
      </w:r>
      <w:r w:rsidR="009647C4">
        <w:rPr>
          <w:rFonts w:ascii="Times New Roman" w:hAnsi="Times New Roman" w:cs="Times New Roman"/>
          <w:iCs/>
          <w:color w:val="000000" w:themeColor="text1"/>
          <w:sz w:val="22"/>
        </w:rPr>
        <w:t>a</w:t>
      </w:r>
      <w:r w:rsidRPr="00D43663">
        <w:rPr>
          <w:rFonts w:ascii="Times New Roman" w:hAnsi="Times New Roman" w:cs="Times New Roman"/>
          <w:iCs/>
          <w:color w:val="000000" w:themeColor="text1"/>
          <w:sz w:val="22"/>
        </w:rPr>
        <w:t xml:space="preserve"> eNB</w:t>
      </w:r>
    </w:p>
    <w:p w14:paraId="66D02454" w14:textId="2D0E2931" w:rsidR="004C084B" w:rsidRDefault="007C6B10" w:rsidP="007C6B10">
      <w:pPr>
        <w:pStyle w:val="a7"/>
        <w:numPr>
          <w:ilvl w:val="1"/>
          <w:numId w:val="32"/>
        </w:numPr>
        <w:ind w:firstLineChars="0"/>
        <w:rPr>
          <w:rFonts w:ascii="Times New Roman" w:hAnsi="Times New Roman" w:cs="Times New Roman"/>
          <w:iCs/>
          <w:color w:val="000000" w:themeColor="text1"/>
          <w:sz w:val="22"/>
        </w:rPr>
      </w:pPr>
      <w:r w:rsidRPr="007C6B10">
        <w:rPr>
          <w:rFonts w:ascii="Times New Roman" w:hAnsi="Times New Roman" w:cs="Times New Roman"/>
          <w:iCs/>
          <w:color w:val="000000" w:themeColor="text1"/>
          <w:sz w:val="22"/>
        </w:rPr>
        <w:t xml:space="preserve">The parameters </w:t>
      </w:r>
      <w:r>
        <w:rPr>
          <w:rFonts w:ascii="Times New Roman" w:hAnsi="Times New Roman" w:cs="Times New Roman"/>
          <w:iCs/>
          <w:color w:val="000000" w:themeColor="text1"/>
          <w:sz w:val="22"/>
        </w:rPr>
        <w:t>for</w:t>
      </w:r>
      <w:r w:rsidRPr="007C6B10">
        <w:rPr>
          <w:rFonts w:ascii="Times New Roman" w:hAnsi="Times New Roman" w:cs="Times New Roman"/>
          <w:iCs/>
          <w:color w:val="000000" w:themeColor="text1"/>
          <w:sz w:val="22"/>
        </w:rPr>
        <w:t xml:space="preserve"> Successful PSCell change report</w:t>
      </w:r>
    </w:p>
    <w:p w14:paraId="2836B319" w14:textId="27097E7A" w:rsidR="008270CD" w:rsidRDefault="008270CD" w:rsidP="007C6B10">
      <w:pPr>
        <w:pStyle w:val="a7"/>
        <w:numPr>
          <w:ilvl w:val="1"/>
          <w:numId w:val="32"/>
        </w:numPr>
        <w:ind w:firstLineChars="0"/>
        <w:rPr>
          <w:rFonts w:ascii="Times New Roman" w:hAnsi="Times New Roman" w:cs="Times New Roman"/>
          <w:iCs/>
          <w:color w:val="000000" w:themeColor="text1"/>
          <w:sz w:val="22"/>
        </w:rPr>
      </w:pPr>
      <w:r>
        <w:rPr>
          <w:rFonts w:ascii="Times New Roman" w:hAnsi="Times New Roman" w:cs="Times New Roman"/>
          <w:bCs/>
          <w:color w:val="000000" w:themeColor="text1"/>
          <w:sz w:val="22"/>
        </w:rPr>
        <w:t>T</w:t>
      </w:r>
      <w:r>
        <w:rPr>
          <w:rFonts w:ascii="Times New Roman" w:hAnsi="Times New Roman" w:cs="Times New Roman"/>
          <w:bCs/>
          <w:color w:val="000000" w:themeColor="text1"/>
          <w:sz w:val="22"/>
        </w:rPr>
        <w:t>he message to be used for successful PSCell change report</w:t>
      </w:r>
    </w:p>
    <w:p w14:paraId="134EFFF1" w14:textId="55033890" w:rsidR="007C6B10" w:rsidRDefault="007C6B10" w:rsidP="007C6B10">
      <w:pPr>
        <w:pStyle w:val="a7"/>
        <w:numPr>
          <w:ilvl w:val="1"/>
          <w:numId w:val="32"/>
        </w:numPr>
        <w:ind w:firstLineChars="0"/>
        <w:rPr>
          <w:rFonts w:ascii="Times New Roman" w:hAnsi="Times New Roman" w:cs="Times New Roman"/>
          <w:iCs/>
          <w:color w:val="000000" w:themeColor="text1"/>
          <w:sz w:val="22"/>
        </w:rPr>
      </w:pPr>
      <w:r>
        <w:rPr>
          <w:rFonts w:ascii="Times New Roman" w:hAnsi="Times New Roman" w:cs="Times New Roman"/>
          <w:iCs/>
          <w:color w:val="000000" w:themeColor="text1"/>
          <w:sz w:val="22"/>
        </w:rPr>
        <w:t>The reporting method for inter-RAT PSCell change report</w:t>
      </w:r>
    </w:p>
    <w:p w14:paraId="48307DB2" w14:textId="77777777" w:rsidR="007C6B10" w:rsidRDefault="007C6B10" w:rsidP="007C6B10">
      <w:pPr>
        <w:rPr>
          <w:rFonts w:ascii="Times New Roman" w:hAnsi="Times New Roman" w:cs="Times New Roman"/>
          <w:iCs/>
          <w:color w:val="000000" w:themeColor="text1"/>
          <w:sz w:val="22"/>
        </w:rPr>
      </w:pPr>
    </w:p>
    <w:p w14:paraId="779DCFE4" w14:textId="4A979709" w:rsidR="007C6B10" w:rsidRPr="007C6B10" w:rsidRDefault="007C6B10" w:rsidP="007C6B10">
      <w:pPr>
        <w:rPr>
          <w:rFonts w:ascii="Times New Roman" w:hAnsi="Times New Roman" w:cs="Times New Roman" w:hint="eastAsia"/>
          <w:iCs/>
          <w:color w:val="000000" w:themeColor="text1"/>
          <w:sz w:val="22"/>
        </w:rPr>
      </w:pPr>
      <w:r>
        <w:rPr>
          <w:rFonts w:ascii="Times New Roman" w:hAnsi="Times New Roman" w:cs="Times New Roman"/>
          <w:iCs/>
          <w:color w:val="000000" w:themeColor="text1"/>
          <w:sz w:val="22"/>
        </w:rPr>
        <w:t xml:space="preserve">If </w:t>
      </w:r>
      <w:r w:rsidR="009647C4">
        <w:rPr>
          <w:rFonts w:ascii="Times New Roman" w:hAnsi="Times New Roman" w:cs="Times New Roman"/>
          <w:iCs/>
          <w:color w:val="000000" w:themeColor="text1"/>
          <w:sz w:val="22"/>
        </w:rPr>
        <w:t>RAN3 agrees to send LS to RAN2</w:t>
      </w:r>
      <w:bookmarkStart w:id="9" w:name="_GoBack"/>
      <w:bookmarkEnd w:id="9"/>
      <w:r>
        <w:rPr>
          <w:rFonts w:ascii="Times New Roman" w:hAnsi="Times New Roman" w:cs="Times New Roman"/>
          <w:iCs/>
          <w:color w:val="000000" w:themeColor="text1"/>
          <w:sz w:val="22"/>
        </w:rPr>
        <w:t>, we are volunteer to prepare the draft LS.</w:t>
      </w:r>
    </w:p>
    <w:p w14:paraId="25958BD6" w14:textId="77777777" w:rsidR="001A5E58" w:rsidRPr="001A5E58" w:rsidRDefault="001A5E58" w:rsidP="00183766">
      <w:pPr>
        <w:rPr>
          <w:rFonts w:ascii="Times New Roman" w:hAnsi="Times New Roman" w:cs="Times New Roman"/>
          <w:b/>
          <w:bCs/>
          <w:color w:val="00B050"/>
          <w:sz w:val="18"/>
          <w:szCs w:val="24"/>
        </w:rPr>
      </w:pPr>
    </w:p>
    <w:p w14:paraId="7AF83D38" w14:textId="0CE12BE1" w:rsidR="004C084B" w:rsidRPr="00090BB2" w:rsidRDefault="004C084B" w:rsidP="004C084B">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Reference</w:t>
      </w:r>
    </w:p>
    <w:p w14:paraId="3BD2FE6C" w14:textId="2FE4531D" w:rsidR="00C302B3" w:rsidRDefault="00C302B3" w:rsidP="00183766">
      <w:pPr>
        <w:rPr>
          <w:rFonts w:ascii="Times New Roman" w:hAnsi="Times New Roman" w:cs="Times New Roman"/>
          <w:bCs/>
          <w:sz w:val="18"/>
          <w:szCs w:val="24"/>
        </w:rPr>
      </w:pPr>
      <w:r>
        <w:rPr>
          <w:rFonts w:ascii="Times New Roman" w:hAnsi="Times New Roman" w:cs="Times New Roman"/>
          <w:bCs/>
          <w:sz w:val="18"/>
          <w:szCs w:val="24"/>
        </w:rPr>
        <w:t>[</w:t>
      </w:r>
      <w:r w:rsidR="00025F3A">
        <w:rPr>
          <w:rFonts w:ascii="Times New Roman" w:hAnsi="Times New Roman" w:cs="Times New Roman"/>
          <w:bCs/>
          <w:sz w:val="18"/>
          <w:szCs w:val="24"/>
        </w:rPr>
        <w:t>1</w:t>
      </w:r>
      <w:r>
        <w:rPr>
          <w:rFonts w:ascii="Times New Roman" w:hAnsi="Times New Roman" w:cs="Times New Roman"/>
          <w:bCs/>
          <w:sz w:val="18"/>
          <w:szCs w:val="24"/>
        </w:rPr>
        <w:t>] TS38.</w:t>
      </w:r>
      <w:r w:rsidR="00025F3A">
        <w:rPr>
          <w:rFonts w:ascii="Times New Roman" w:hAnsi="Times New Roman" w:cs="Times New Roman"/>
          <w:bCs/>
          <w:sz w:val="18"/>
          <w:szCs w:val="24"/>
        </w:rPr>
        <w:t>331</w:t>
      </w:r>
    </w:p>
    <w:p w14:paraId="3C93978E" w14:textId="77777777" w:rsidR="0039614F" w:rsidRDefault="0039614F" w:rsidP="00183766">
      <w:pPr>
        <w:rPr>
          <w:rFonts w:ascii="Times New Roman" w:hAnsi="Times New Roman" w:cs="Times New Roman"/>
          <w:bCs/>
          <w:sz w:val="18"/>
          <w:szCs w:val="24"/>
        </w:rPr>
      </w:pPr>
    </w:p>
    <w:sectPr w:rsidR="0039614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994796" w14:textId="77777777" w:rsidR="00A358D8" w:rsidRDefault="00A358D8" w:rsidP="00FA1BCA">
      <w:r>
        <w:separator/>
      </w:r>
    </w:p>
  </w:endnote>
  <w:endnote w:type="continuationSeparator" w:id="0">
    <w:p w14:paraId="54616F18" w14:textId="77777777" w:rsidR="00A358D8" w:rsidRDefault="00A358D8" w:rsidP="00FA1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03C8CD" w14:textId="77777777" w:rsidR="00A358D8" w:rsidRDefault="00A358D8" w:rsidP="00FA1BCA">
      <w:r>
        <w:separator/>
      </w:r>
    </w:p>
  </w:footnote>
  <w:footnote w:type="continuationSeparator" w:id="0">
    <w:p w14:paraId="5B422E63" w14:textId="77777777" w:rsidR="00A358D8" w:rsidRDefault="00A358D8" w:rsidP="00FA1B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9706F"/>
    <w:multiLevelType w:val="hybridMultilevel"/>
    <w:tmpl w:val="DC449C00"/>
    <w:lvl w:ilvl="0" w:tplc="05608AC2">
      <w:start w:val="1"/>
      <w:numFmt w:val="bullet"/>
      <w:lvlText w:val="•"/>
      <w:lvlJc w:val="left"/>
      <w:pPr>
        <w:tabs>
          <w:tab w:val="num" w:pos="720"/>
        </w:tabs>
        <w:ind w:left="720" w:hanging="360"/>
      </w:pPr>
      <w:rPr>
        <w:rFonts w:ascii="Arial" w:hAnsi="Arial" w:hint="default"/>
      </w:rPr>
    </w:lvl>
    <w:lvl w:ilvl="1" w:tplc="12F6E392">
      <w:start w:val="5"/>
      <w:numFmt w:val="bullet"/>
      <w:lvlText w:val="-"/>
      <w:lvlJc w:val="left"/>
      <w:pPr>
        <w:ind w:left="1440" w:hanging="360"/>
      </w:pPr>
      <w:rPr>
        <w:rFonts w:ascii="Times New Roman" w:eastAsiaTheme="minorEastAsia" w:hAnsi="Times New Roman" w:cs="Times New Roman" w:hint="default"/>
      </w:rPr>
    </w:lvl>
    <w:lvl w:ilvl="2" w:tplc="9198F51C">
      <w:start w:val="1"/>
      <w:numFmt w:val="bullet"/>
      <w:lvlText w:val="•"/>
      <w:lvlJc w:val="left"/>
      <w:pPr>
        <w:tabs>
          <w:tab w:val="num" w:pos="2160"/>
        </w:tabs>
        <w:ind w:left="2160" w:hanging="360"/>
      </w:pPr>
      <w:rPr>
        <w:rFonts w:ascii="Arial" w:hAnsi="Arial" w:hint="default"/>
      </w:rPr>
    </w:lvl>
    <w:lvl w:ilvl="3" w:tplc="E5A46CC0" w:tentative="1">
      <w:start w:val="1"/>
      <w:numFmt w:val="bullet"/>
      <w:lvlText w:val="•"/>
      <w:lvlJc w:val="left"/>
      <w:pPr>
        <w:tabs>
          <w:tab w:val="num" w:pos="2880"/>
        </w:tabs>
        <w:ind w:left="2880" w:hanging="360"/>
      </w:pPr>
      <w:rPr>
        <w:rFonts w:ascii="Arial" w:hAnsi="Arial" w:hint="default"/>
      </w:rPr>
    </w:lvl>
    <w:lvl w:ilvl="4" w:tplc="6BD6484C" w:tentative="1">
      <w:start w:val="1"/>
      <w:numFmt w:val="bullet"/>
      <w:lvlText w:val="•"/>
      <w:lvlJc w:val="left"/>
      <w:pPr>
        <w:tabs>
          <w:tab w:val="num" w:pos="3600"/>
        </w:tabs>
        <w:ind w:left="3600" w:hanging="360"/>
      </w:pPr>
      <w:rPr>
        <w:rFonts w:ascii="Arial" w:hAnsi="Arial" w:hint="default"/>
      </w:rPr>
    </w:lvl>
    <w:lvl w:ilvl="5" w:tplc="01F46378" w:tentative="1">
      <w:start w:val="1"/>
      <w:numFmt w:val="bullet"/>
      <w:lvlText w:val="•"/>
      <w:lvlJc w:val="left"/>
      <w:pPr>
        <w:tabs>
          <w:tab w:val="num" w:pos="4320"/>
        </w:tabs>
        <w:ind w:left="4320" w:hanging="360"/>
      </w:pPr>
      <w:rPr>
        <w:rFonts w:ascii="Arial" w:hAnsi="Arial" w:hint="default"/>
      </w:rPr>
    </w:lvl>
    <w:lvl w:ilvl="6" w:tplc="679438B0" w:tentative="1">
      <w:start w:val="1"/>
      <w:numFmt w:val="bullet"/>
      <w:lvlText w:val="•"/>
      <w:lvlJc w:val="left"/>
      <w:pPr>
        <w:tabs>
          <w:tab w:val="num" w:pos="5040"/>
        </w:tabs>
        <w:ind w:left="5040" w:hanging="360"/>
      </w:pPr>
      <w:rPr>
        <w:rFonts w:ascii="Arial" w:hAnsi="Arial" w:hint="default"/>
      </w:rPr>
    </w:lvl>
    <w:lvl w:ilvl="7" w:tplc="3A10D302" w:tentative="1">
      <w:start w:val="1"/>
      <w:numFmt w:val="bullet"/>
      <w:lvlText w:val="•"/>
      <w:lvlJc w:val="left"/>
      <w:pPr>
        <w:tabs>
          <w:tab w:val="num" w:pos="5760"/>
        </w:tabs>
        <w:ind w:left="5760" w:hanging="360"/>
      </w:pPr>
      <w:rPr>
        <w:rFonts w:ascii="Arial" w:hAnsi="Arial" w:hint="default"/>
      </w:rPr>
    </w:lvl>
    <w:lvl w:ilvl="8" w:tplc="8462257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F8044C9"/>
    <w:multiLevelType w:val="hybridMultilevel"/>
    <w:tmpl w:val="433229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360C16"/>
    <w:multiLevelType w:val="hybridMultilevel"/>
    <w:tmpl w:val="4216CCD6"/>
    <w:lvl w:ilvl="0" w:tplc="D848FE80">
      <w:start w:val="1"/>
      <w:numFmt w:val="decimal"/>
      <w:lvlText w:val="%1."/>
      <w:lvlJc w:val="left"/>
      <w:pPr>
        <w:ind w:left="-2880" w:hanging="360"/>
      </w:pPr>
      <w:rPr>
        <w:rFonts w:eastAsia="Times New Roman" w:hint="default"/>
      </w:rPr>
    </w:lvl>
    <w:lvl w:ilvl="1" w:tplc="04090019" w:tentative="1">
      <w:start w:val="1"/>
      <w:numFmt w:val="lowerLetter"/>
      <w:lvlText w:val="%2)"/>
      <w:lvlJc w:val="left"/>
      <w:pPr>
        <w:ind w:left="-240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1560" w:hanging="420"/>
      </w:pPr>
    </w:lvl>
    <w:lvl w:ilvl="4" w:tplc="04090019" w:tentative="1">
      <w:start w:val="1"/>
      <w:numFmt w:val="lowerLetter"/>
      <w:lvlText w:val="%5)"/>
      <w:lvlJc w:val="left"/>
      <w:pPr>
        <w:ind w:left="-1140" w:hanging="420"/>
      </w:pPr>
    </w:lvl>
    <w:lvl w:ilvl="5" w:tplc="0409001B" w:tentative="1">
      <w:start w:val="1"/>
      <w:numFmt w:val="lowerRoman"/>
      <w:lvlText w:val="%6."/>
      <w:lvlJc w:val="right"/>
      <w:pPr>
        <w:ind w:left="-720" w:hanging="420"/>
      </w:pPr>
    </w:lvl>
    <w:lvl w:ilvl="6" w:tplc="0409000F" w:tentative="1">
      <w:start w:val="1"/>
      <w:numFmt w:val="decimal"/>
      <w:lvlText w:val="%7."/>
      <w:lvlJc w:val="left"/>
      <w:pPr>
        <w:ind w:left="-300" w:hanging="420"/>
      </w:pPr>
    </w:lvl>
    <w:lvl w:ilvl="7" w:tplc="04090019" w:tentative="1">
      <w:start w:val="1"/>
      <w:numFmt w:val="lowerLetter"/>
      <w:lvlText w:val="%8)"/>
      <w:lvlJc w:val="left"/>
      <w:pPr>
        <w:ind w:left="120" w:hanging="420"/>
      </w:pPr>
    </w:lvl>
    <w:lvl w:ilvl="8" w:tplc="0409001B" w:tentative="1">
      <w:start w:val="1"/>
      <w:numFmt w:val="lowerRoman"/>
      <w:lvlText w:val="%9."/>
      <w:lvlJc w:val="right"/>
      <w:pPr>
        <w:ind w:left="540" w:hanging="420"/>
      </w:pPr>
    </w:lvl>
  </w:abstractNum>
  <w:abstractNum w:abstractNumId="3" w15:restartNumberingAfterBreak="0">
    <w:nsid w:val="109D1707"/>
    <w:multiLevelType w:val="hybridMultilevel"/>
    <w:tmpl w:val="33C42BD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6E19FF"/>
    <w:multiLevelType w:val="hybridMultilevel"/>
    <w:tmpl w:val="33C42BD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603FAE"/>
    <w:multiLevelType w:val="hybridMultilevel"/>
    <w:tmpl w:val="584E44D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7326BC"/>
    <w:multiLevelType w:val="hybridMultilevel"/>
    <w:tmpl w:val="8C4A8E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A61A12"/>
    <w:multiLevelType w:val="hybridMultilevel"/>
    <w:tmpl w:val="9FFE798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17019E"/>
    <w:multiLevelType w:val="hybridMultilevel"/>
    <w:tmpl w:val="78A82C3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A6187904">
      <w:start w:val="22"/>
      <w:numFmt w:val="bullet"/>
      <w:lvlText w:val="-"/>
      <w:lvlJc w:val="left"/>
      <w:pPr>
        <w:ind w:left="2100" w:hanging="420"/>
      </w:pPr>
      <w:rPr>
        <w:rFonts w:ascii="Times New Roman" w:eastAsia="MS Mincho"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FD047D"/>
    <w:multiLevelType w:val="hybridMultilevel"/>
    <w:tmpl w:val="D11C99B4"/>
    <w:lvl w:ilvl="0" w:tplc="24D08ED4">
      <w:start w:val="1"/>
      <w:numFmt w:val="bullet"/>
      <w:lvlText w:val="•"/>
      <w:lvlJc w:val="left"/>
      <w:pPr>
        <w:tabs>
          <w:tab w:val="num" w:pos="720"/>
        </w:tabs>
        <w:ind w:left="720" w:hanging="360"/>
      </w:pPr>
      <w:rPr>
        <w:rFonts w:ascii="Arial" w:hAnsi="Arial" w:hint="default"/>
      </w:rPr>
    </w:lvl>
    <w:lvl w:ilvl="1" w:tplc="F10AC13C" w:tentative="1">
      <w:start w:val="1"/>
      <w:numFmt w:val="bullet"/>
      <w:lvlText w:val="•"/>
      <w:lvlJc w:val="left"/>
      <w:pPr>
        <w:tabs>
          <w:tab w:val="num" w:pos="1440"/>
        </w:tabs>
        <w:ind w:left="1440" w:hanging="360"/>
      </w:pPr>
      <w:rPr>
        <w:rFonts w:ascii="Arial" w:hAnsi="Arial" w:hint="default"/>
      </w:rPr>
    </w:lvl>
    <w:lvl w:ilvl="2" w:tplc="D6E2515E">
      <w:start w:val="1"/>
      <w:numFmt w:val="bullet"/>
      <w:lvlText w:val="•"/>
      <w:lvlJc w:val="left"/>
      <w:pPr>
        <w:tabs>
          <w:tab w:val="num" w:pos="2160"/>
        </w:tabs>
        <w:ind w:left="2160" w:hanging="360"/>
      </w:pPr>
      <w:rPr>
        <w:rFonts w:ascii="Arial" w:hAnsi="Arial" w:hint="default"/>
      </w:rPr>
    </w:lvl>
    <w:lvl w:ilvl="3" w:tplc="DA6E2E30" w:tentative="1">
      <w:start w:val="1"/>
      <w:numFmt w:val="bullet"/>
      <w:lvlText w:val="•"/>
      <w:lvlJc w:val="left"/>
      <w:pPr>
        <w:tabs>
          <w:tab w:val="num" w:pos="2880"/>
        </w:tabs>
        <w:ind w:left="2880" w:hanging="360"/>
      </w:pPr>
      <w:rPr>
        <w:rFonts w:ascii="Arial" w:hAnsi="Arial" w:hint="default"/>
      </w:rPr>
    </w:lvl>
    <w:lvl w:ilvl="4" w:tplc="4EE2AE14" w:tentative="1">
      <w:start w:val="1"/>
      <w:numFmt w:val="bullet"/>
      <w:lvlText w:val="•"/>
      <w:lvlJc w:val="left"/>
      <w:pPr>
        <w:tabs>
          <w:tab w:val="num" w:pos="3600"/>
        </w:tabs>
        <w:ind w:left="3600" w:hanging="360"/>
      </w:pPr>
      <w:rPr>
        <w:rFonts w:ascii="Arial" w:hAnsi="Arial" w:hint="default"/>
      </w:rPr>
    </w:lvl>
    <w:lvl w:ilvl="5" w:tplc="C7628E56" w:tentative="1">
      <w:start w:val="1"/>
      <w:numFmt w:val="bullet"/>
      <w:lvlText w:val="•"/>
      <w:lvlJc w:val="left"/>
      <w:pPr>
        <w:tabs>
          <w:tab w:val="num" w:pos="4320"/>
        </w:tabs>
        <w:ind w:left="4320" w:hanging="360"/>
      </w:pPr>
      <w:rPr>
        <w:rFonts w:ascii="Arial" w:hAnsi="Arial" w:hint="default"/>
      </w:rPr>
    </w:lvl>
    <w:lvl w:ilvl="6" w:tplc="FACC1F6E" w:tentative="1">
      <w:start w:val="1"/>
      <w:numFmt w:val="bullet"/>
      <w:lvlText w:val="•"/>
      <w:lvlJc w:val="left"/>
      <w:pPr>
        <w:tabs>
          <w:tab w:val="num" w:pos="5040"/>
        </w:tabs>
        <w:ind w:left="5040" w:hanging="360"/>
      </w:pPr>
      <w:rPr>
        <w:rFonts w:ascii="Arial" w:hAnsi="Arial" w:hint="default"/>
      </w:rPr>
    </w:lvl>
    <w:lvl w:ilvl="7" w:tplc="3E303438" w:tentative="1">
      <w:start w:val="1"/>
      <w:numFmt w:val="bullet"/>
      <w:lvlText w:val="•"/>
      <w:lvlJc w:val="left"/>
      <w:pPr>
        <w:tabs>
          <w:tab w:val="num" w:pos="5760"/>
        </w:tabs>
        <w:ind w:left="5760" w:hanging="360"/>
      </w:pPr>
      <w:rPr>
        <w:rFonts w:ascii="Arial" w:hAnsi="Arial" w:hint="default"/>
      </w:rPr>
    </w:lvl>
    <w:lvl w:ilvl="8" w:tplc="8E4C938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F2A20CA"/>
    <w:multiLevelType w:val="hybridMultilevel"/>
    <w:tmpl w:val="3000C6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32C570EE"/>
    <w:multiLevelType w:val="hybridMultilevel"/>
    <w:tmpl w:val="F308381C"/>
    <w:lvl w:ilvl="0" w:tplc="A588E5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B93099"/>
    <w:multiLevelType w:val="hybridMultilevel"/>
    <w:tmpl w:val="2F8442FA"/>
    <w:lvl w:ilvl="0" w:tplc="7820CAC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8A83860"/>
    <w:multiLevelType w:val="hybridMultilevel"/>
    <w:tmpl w:val="F308381C"/>
    <w:lvl w:ilvl="0" w:tplc="A588E5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7" w15:restartNumberingAfterBreak="0">
    <w:nsid w:val="48C26EEE"/>
    <w:multiLevelType w:val="hybridMultilevel"/>
    <w:tmpl w:val="F4F26B5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E195999"/>
    <w:multiLevelType w:val="hybridMultilevel"/>
    <w:tmpl w:val="1B10929E"/>
    <w:lvl w:ilvl="0" w:tplc="04090001">
      <w:start w:val="1"/>
      <w:numFmt w:val="bullet"/>
      <w:lvlText w:val=""/>
      <w:lvlJc w:val="left"/>
      <w:pPr>
        <w:ind w:left="420" w:hanging="420"/>
      </w:pPr>
      <w:rPr>
        <w:rFonts w:ascii="Wingdings" w:hAnsi="Wingdings" w:hint="default"/>
      </w:rPr>
    </w:lvl>
    <w:lvl w:ilvl="1" w:tplc="A6187904">
      <w:start w:val="22"/>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91371A5"/>
    <w:multiLevelType w:val="hybridMultilevel"/>
    <w:tmpl w:val="312A68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92C46BA"/>
    <w:multiLevelType w:val="hybridMultilevel"/>
    <w:tmpl w:val="F4FE5B16"/>
    <w:lvl w:ilvl="0" w:tplc="3B5A6C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9D040C5"/>
    <w:multiLevelType w:val="hybridMultilevel"/>
    <w:tmpl w:val="2AF0A46A"/>
    <w:lvl w:ilvl="0" w:tplc="F5926ADE">
      <w:start w:val="1"/>
      <w:numFmt w:val="bullet"/>
      <w:lvlText w:val="•"/>
      <w:lvlJc w:val="left"/>
      <w:pPr>
        <w:tabs>
          <w:tab w:val="num" w:pos="720"/>
        </w:tabs>
        <w:ind w:left="720" w:hanging="360"/>
      </w:pPr>
      <w:rPr>
        <w:rFonts w:ascii="Arial" w:hAnsi="Arial" w:hint="default"/>
      </w:rPr>
    </w:lvl>
    <w:lvl w:ilvl="1" w:tplc="310AA8EA" w:tentative="1">
      <w:start w:val="1"/>
      <w:numFmt w:val="bullet"/>
      <w:lvlText w:val="•"/>
      <w:lvlJc w:val="left"/>
      <w:pPr>
        <w:tabs>
          <w:tab w:val="num" w:pos="1440"/>
        </w:tabs>
        <w:ind w:left="1440" w:hanging="360"/>
      </w:pPr>
      <w:rPr>
        <w:rFonts w:ascii="Arial" w:hAnsi="Arial" w:hint="default"/>
      </w:rPr>
    </w:lvl>
    <w:lvl w:ilvl="2" w:tplc="A8A8A74C">
      <w:start w:val="1"/>
      <w:numFmt w:val="bullet"/>
      <w:lvlText w:val="•"/>
      <w:lvlJc w:val="left"/>
      <w:pPr>
        <w:tabs>
          <w:tab w:val="num" w:pos="2160"/>
        </w:tabs>
        <w:ind w:left="2160" w:hanging="360"/>
      </w:pPr>
      <w:rPr>
        <w:rFonts w:ascii="Arial" w:hAnsi="Arial" w:hint="default"/>
      </w:rPr>
    </w:lvl>
    <w:lvl w:ilvl="3" w:tplc="9D020776" w:tentative="1">
      <w:start w:val="1"/>
      <w:numFmt w:val="bullet"/>
      <w:lvlText w:val="•"/>
      <w:lvlJc w:val="left"/>
      <w:pPr>
        <w:tabs>
          <w:tab w:val="num" w:pos="2880"/>
        </w:tabs>
        <w:ind w:left="2880" w:hanging="360"/>
      </w:pPr>
      <w:rPr>
        <w:rFonts w:ascii="Arial" w:hAnsi="Arial" w:hint="default"/>
      </w:rPr>
    </w:lvl>
    <w:lvl w:ilvl="4" w:tplc="A07E9954" w:tentative="1">
      <w:start w:val="1"/>
      <w:numFmt w:val="bullet"/>
      <w:lvlText w:val="•"/>
      <w:lvlJc w:val="left"/>
      <w:pPr>
        <w:tabs>
          <w:tab w:val="num" w:pos="3600"/>
        </w:tabs>
        <w:ind w:left="3600" w:hanging="360"/>
      </w:pPr>
      <w:rPr>
        <w:rFonts w:ascii="Arial" w:hAnsi="Arial" w:hint="default"/>
      </w:rPr>
    </w:lvl>
    <w:lvl w:ilvl="5" w:tplc="AF6085F6" w:tentative="1">
      <w:start w:val="1"/>
      <w:numFmt w:val="bullet"/>
      <w:lvlText w:val="•"/>
      <w:lvlJc w:val="left"/>
      <w:pPr>
        <w:tabs>
          <w:tab w:val="num" w:pos="4320"/>
        </w:tabs>
        <w:ind w:left="4320" w:hanging="360"/>
      </w:pPr>
      <w:rPr>
        <w:rFonts w:ascii="Arial" w:hAnsi="Arial" w:hint="default"/>
      </w:rPr>
    </w:lvl>
    <w:lvl w:ilvl="6" w:tplc="C4E8A59E" w:tentative="1">
      <w:start w:val="1"/>
      <w:numFmt w:val="bullet"/>
      <w:lvlText w:val="•"/>
      <w:lvlJc w:val="left"/>
      <w:pPr>
        <w:tabs>
          <w:tab w:val="num" w:pos="5040"/>
        </w:tabs>
        <w:ind w:left="5040" w:hanging="360"/>
      </w:pPr>
      <w:rPr>
        <w:rFonts w:ascii="Arial" w:hAnsi="Arial" w:hint="default"/>
      </w:rPr>
    </w:lvl>
    <w:lvl w:ilvl="7" w:tplc="4724A120" w:tentative="1">
      <w:start w:val="1"/>
      <w:numFmt w:val="bullet"/>
      <w:lvlText w:val="•"/>
      <w:lvlJc w:val="left"/>
      <w:pPr>
        <w:tabs>
          <w:tab w:val="num" w:pos="5760"/>
        </w:tabs>
        <w:ind w:left="5760" w:hanging="360"/>
      </w:pPr>
      <w:rPr>
        <w:rFonts w:ascii="Arial" w:hAnsi="Arial" w:hint="default"/>
      </w:rPr>
    </w:lvl>
    <w:lvl w:ilvl="8" w:tplc="CDDCE62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CA02BC8"/>
    <w:multiLevelType w:val="hybridMultilevel"/>
    <w:tmpl w:val="623CFC7E"/>
    <w:lvl w:ilvl="0" w:tplc="54720A4C">
      <w:start w:val="1"/>
      <w:numFmt w:val="decimal"/>
      <w:lvlText w:val="%1."/>
      <w:lvlJc w:val="left"/>
      <w:pPr>
        <w:ind w:left="360" w:hanging="360"/>
      </w:pPr>
      <w:rPr>
        <w:rFonts w:eastAsia="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04D3B09"/>
    <w:multiLevelType w:val="hybridMultilevel"/>
    <w:tmpl w:val="058E6A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05F5535"/>
    <w:multiLevelType w:val="hybridMultilevel"/>
    <w:tmpl w:val="5552AF70"/>
    <w:lvl w:ilvl="0" w:tplc="3F506BE2">
      <w:start w:val="2"/>
      <w:numFmt w:val="bullet"/>
      <w:lvlText w:val="-"/>
      <w:lvlJc w:val="left"/>
      <w:pPr>
        <w:ind w:left="360" w:hanging="360"/>
      </w:pPr>
      <w:rPr>
        <w:rFonts w:ascii="Calibri" w:eastAsiaTheme="minorEastAsia" w:hAnsi="Calibri" w:cs="Calibri" w:hint="default"/>
      </w:rPr>
    </w:lvl>
    <w:lvl w:ilvl="1" w:tplc="80FCADF6">
      <w:start w:val="2"/>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0BC48E3"/>
    <w:multiLevelType w:val="hybridMultilevel"/>
    <w:tmpl w:val="C9926AC8"/>
    <w:lvl w:ilvl="0" w:tplc="0DA6F802">
      <w:start w:val="1"/>
      <w:numFmt w:val="bullet"/>
      <w:lvlText w:val="•"/>
      <w:lvlJc w:val="left"/>
      <w:pPr>
        <w:tabs>
          <w:tab w:val="num" w:pos="720"/>
        </w:tabs>
        <w:ind w:left="720" w:hanging="360"/>
      </w:pPr>
      <w:rPr>
        <w:rFonts w:ascii="Arial" w:hAnsi="Arial" w:hint="default"/>
      </w:rPr>
    </w:lvl>
    <w:lvl w:ilvl="1" w:tplc="16BC8322" w:tentative="1">
      <w:start w:val="1"/>
      <w:numFmt w:val="bullet"/>
      <w:lvlText w:val="•"/>
      <w:lvlJc w:val="left"/>
      <w:pPr>
        <w:tabs>
          <w:tab w:val="num" w:pos="1440"/>
        </w:tabs>
        <w:ind w:left="1440" w:hanging="360"/>
      </w:pPr>
      <w:rPr>
        <w:rFonts w:ascii="Arial" w:hAnsi="Arial" w:hint="default"/>
      </w:rPr>
    </w:lvl>
    <w:lvl w:ilvl="2" w:tplc="48E030C4">
      <w:start w:val="1"/>
      <w:numFmt w:val="bullet"/>
      <w:lvlText w:val="•"/>
      <w:lvlJc w:val="left"/>
      <w:pPr>
        <w:tabs>
          <w:tab w:val="num" w:pos="2160"/>
        </w:tabs>
        <w:ind w:left="2160" w:hanging="360"/>
      </w:pPr>
      <w:rPr>
        <w:rFonts w:ascii="Arial" w:hAnsi="Arial" w:hint="default"/>
      </w:rPr>
    </w:lvl>
    <w:lvl w:ilvl="3" w:tplc="523AE9E6" w:tentative="1">
      <w:start w:val="1"/>
      <w:numFmt w:val="bullet"/>
      <w:lvlText w:val="•"/>
      <w:lvlJc w:val="left"/>
      <w:pPr>
        <w:tabs>
          <w:tab w:val="num" w:pos="2880"/>
        </w:tabs>
        <w:ind w:left="2880" w:hanging="360"/>
      </w:pPr>
      <w:rPr>
        <w:rFonts w:ascii="Arial" w:hAnsi="Arial" w:hint="default"/>
      </w:rPr>
    </w:lvl>
    <w:lvl w:ilvl="4" w:tplc="DDA49B8E" w:tentative="1">
      <w:start w:val="1"/>
      <w:numFmt w:val="bullet"/>
      <w:lvlText w:val="•"/>
      <w:lvlJc w:val="left"/>
      <w:pPr>
        <w:tabs>
          <w:tab w:val="num" w:pos="3600"/>
        </w:tabs>
        <w:ind w:left="3600" w:hanging="360"/>
      </w:pPr>
      <w:rPr>
        <w:rFonts w:ascii="Arial" w:hAnsi="Arial" w:hint="default"/>
      </w:rPr>
    </w:lvl>
    <w:lvl w:ilvl="5" w:tplc="3C145B12" w:tentative="1">
      <w:start w:val="1"/>
      <w:numFmt w:val="bullet"/>
      <w:lvlText w:val="•"/>
      <w:lvlJc w:val="left"/>
      <w:pPr>
        <w:tabs>
          <w:tab w:val="num" w:pos="4320"/>
        </w:tabs>
        <w:ind w:left="4320" w:hanging="360"/>
      </w:pPr>
      <w:rPr>
        <w:rFonts w:ascii="Arial" w:hAnsi="Arial" w:hint="default"/>
      </w:rPr>
    </w:lvl>
    <w:lvl w:ilvl="6" w:tplc="5F7C9CAC" w:tentative="1">
      <w:start w:val="1"/>
      <w:numFmt w:val="bullet"/>
      <w:lvlText w:val="•"/>
      <w:lvlJc w:val="left"/>
      <w:pPr>
        <w:tabs>
          <w:tab w:val="num" w:pos="5040"/>
        </w:tabs>
        <w:ind w:left="5040" w:hanging="360"/>
      </w:pPr>
      <w:rPr>
        <w:rFonts w:ascii="Arial" w:hAnsi="Arial" w:hint="default"/>
      </w:rPr>
    </w:lvl>
    <w:lvl w:ilvl="7" w:tplc="DBBAE686" w:tentative="1">
      <w:start w:val="1"/>
      <w:numFmt w:val="bullet"/>
      <w:lvlText w:val="•"/>
      <w:lvlJc w:val="left"/>
      <w:pPr>
        <w:tabs>
          <w:tab w:val="num" w:pos="5760"/>
        </w:tabs>
        <w:ind w:left="5760" w:hanging="360"/>
      </w:pPr>
      <w:rPr>
        <w:rFonts w:ascii="Arial" w:hAnsi="Arial" w:hint="default"/>
      </w:rPr>
    </w:lvl>
    <w:lvl w:ilvl="8" w:tplc="39E806C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14A1A71"/>
    <w:multiLevelType w:val="hybridMultilevel"/>
    <w:tmpl w:val="AFB2F66A"/>
    <w:lvl w:ilvl="0" w:tplc="3F506BE2">
      <w:start w:val="2"/>
      <w:numFmt w:val="bullet"/>
      <w:lvlText w:val="-"/>
      <w:lvlJc w:val="left"/>
      <w:pPr>
        <w:ind w:left="360" w:hanging="360"/>
      </w:pPr>
      <w:rPr>
        <w:rFonts w:ascii="Calibri" w:eastAsiaTheme="minorEastAsia" w:hAnsi="Calibri" w:cs="Calibri"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8141D3E"/>
    <w:multiLevelType w:val="hybridMultilevel"/>
    <w:tmpl w:val="0742AF70"/>
    <w:lvl w:ilvl="0" w:tplc="1806FED6">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93A160A"/>
    <w:multiLevelType w:val="hybridMultilevel"/>
    <w:tmpl w:val="F308381C"/>
    <w:lvl w:ilvl="0" w:tplc="A588E5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6C26D9"/>
    <w:multiLevelType w:val="hybridMultilevel"/>
    <w:tmpl w:val="033E9D08"/>
    <w:lvl w:ilvl="0" w:tplc="C18C9F42">
      <w:start w:val="1"/>
      <w:numFmt w:val="bullet"/>
      <w:lvlText w:val="•"/>
      <w:lvlJc w:val="left"/>
      <w:pPr>
        <w:tabs>
          <w:tab w:val="num" w:pos="720"/>
        </w:tabs>
        <w:ind w:left="720" w:hanging="360"/>
      </w:pPr>
      <w:rPr>
        <w:rFonts w:ascii="Arial" w:hAnsi="Arial" w:hint="default"/>
      </w:rPr>
    </w:lvl>
    <w:lvl w:ilvl="1" w:tplc="3AB491FE" w:tentative="1">
      <w:start w:val="1"/>
      <w:numFmt w:val="bullet"/>
      <w:lvlText w:val="•"/>
      <w:lvlJc w:val="left"/>
      <w:pPr>
        <w:tabs>
          <w:tab w:val="num" w:pos="1440"/>
        </w:tabs>
        <w:ind w:left="1440" w:hanging="360"/>
      </w:pPr>
      <w:rPr>
        <w:rFonts w:ascii="Arial" w:hAnsi="Arial" w:hint="default"/>
      </w:rPr>
    </w:lvl>
    <w:lvl w:ilvl="2" w:tplc="5ADE5D00" w:tentative="1">
      <w:start w:val="1"/>
      <w:numFmt w:val="bullet"/>
      <w:lvlText w:val="•"/>
      <w:lvlJc w:val="left"/>
      <w:pPr>
        <w:tabs>
          <w:tab w:val="num" w:pos="2160"/>
        </w:tabs>
        <w:ind w:left="2160" w:hanging="360"/>
      </w:pPr>
      <w:rPr>
        <w:rFonts w:ascii="Arial" w:hAnsi="Arial" w:hint="default"/>
      </w:rPr>
    </w:lvl>
    <w:lvl w:ilvl="3" w:tplc="439073EE">
      <w:start w:val="1"/>
      <w:numFmt w:val="bullet"/>
      <w:lvlText w:val="•"/>
      <w:lvlJc w:val="left"/>
      <w:pPr>
        <w:tabs>
          <w:tab w:val="num" w:pos="2880"/>
        </w:tabs>
        <w:ind w:left="2880" w:hanging="360"/>
      </w:pPr>
      <w:rPr>
        <w:rFonts w:ascii="Arial" w:hAnsi="Arial" w:hint="default"/>
      </w:rPr>
    </w:lvl>
    <w:lvl w:ilvl="4" w:tplc="06462FC2" w:tentative="1">
      <w:start w:val="1"/>
      <w:numFmt w:val="bullet"/>
      <w:lvlText w:val="•"/>
      <w:lvlJc w:val="left"/>
      <w:pPr>
        <w:tabs>
          <w:tab w:val="num" w:pos="3600"/>
        </w:tabs>
        <w:ind w:left="3600" w:hanging="360"/>
      </w:pPr>
      <w:rPr>
        <w:rFonts w:ascii="Arial" w:hAnsi="Arial" w:hint="default"/>
      </w:rPr>
    </w:lvl>
    <w:lvl w:ilvl="5" w:tplc="941A3B9E" w:tentative="1">
      <w:start w:val="1"/>
      <w:numFmt w:val="bullet"/>
      <w:lvlText w:val="•"/>
      <w:lvlJc w:val="left"/>
      <w:pPr>
        <w:tabs>
          <w:tab w:val="num" w:pos="4320"/>
        </w:tabs>
        <w:ind w:left="4320" w:hanging="360"/>
      </w:pPr>
      <w:rPr>
        <w:rFonts w:ascii="Arial" w:hAnsi="Arial" w:hint="default"/>
      </w:rPr>
    </w:lvl>
    <w:lvl w:ilvl="6" w:tplc="99E0981C" w:tentative="1">
      <w:start w:val="1"/>
      <w:numFmt w:val="bullet"/>
      <w:lvlText w:val="•"/>
      <w:lvlJc w:val="left"/>
      <w:pPr>
        <w:tabs>
          <w:tab w:val="num" w:pos="5040"/>
        </w:tabs>
        <w:ind w:left="5040" w:hanging="360"/>
      </w:pPr>
      <w:rPr>
        <w:rFonts w:ascii="Arial" w:hAnsi="Arial" w:hint="default"/>
      </w:rPr>
    </w:lvl>
    <w:lvl w:ilvl="7" w:tplc="062ABCAA" w:tentative="1">
      <w:start w:val="1"/>
      <w:numFmt w:val="bullet"/>
      <w:lvlText w:val="•"/>
      <w:lvlJc w:val="left"/>
      <w:pPr>
        <w:tabs>
          <w:tab w:val="num" w:pos="5760"/>
        </w:tabs>
        <w:ind w:left="5760" w:hanging="360"/>
      </w:pPr>
      <w:rPr>
        <w:rFonts w:ascii="Arial" w:hAnsi="Arial" w:hint="default"/>
      </w:rPr>
    </w:lvl>
    <w:lvl w:ilvl="8" w:tplc="65EC902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0E26EEF"/>
    <w:multiLevelType w:val="hybridMultilevel"/>
    <w:tmpl w:val="138ADF6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16"/>
    <w:lvlOverride w:ilvl="0">
      <w:startOverride w:val="1"/>
    </w:lvlOverride>
  </w:num>
  <w:num w:numId="3">
    <w:abstractNumId w:val="24"/>
  </w:num>
  <w:num w:numId="4">
    <w:abstractNumId w:val="20"/>
  </w:num>
  <w:num w:numId="5">
    <w:abstractNumId w:val="18"/>
  </w:num>
  <w:num w:numId="6">
    <w:abstractNumId w:val="6"/>
  </w:num>
  <w:num w:numId="7">
    <w:abstractNumId w:val="12"/>
  </w:num>
  <w:num w:numId="8">
    <w:abstractNumId w:val="27"/>
  </w:num>
  <w:num w:numId="9">
    <w:abstractNumId w:val="25"/>
  </w:num>
  <w:num w:numId="10">
    <w:abstractNumId w:val="28"/>
  </w:num>
  <w:num w:numId="11">
    <w:abstractNumId w:val="11"/>
  </w:num>
  <w:num w:numId="12">
    <w:abstractNumId w:val="14"/>
  </w:num>
  <w:num w:numId="13">
    <w:abstractNumId w:val="21"/>
  </w:num>
  <w:num w:numId="14">
    <w:abstractNumId w:val="26"/>
  </w:num>
  <w:num w:numId="15">
    <w:abstractNumId w:val="31"/>
  </w:num>
  <w:num w:numId="16">
    <w:abstractNumId w:val="3"/>
  </w:num>
  <w:num w:numId="17">
    <w:abstractNumId w:val="4"/>
  </w:num>
  <w:num w:numId="18">
    <w:abstractNumId w:val="1"/>
  </w:num>
  <w:num w:numId="19">
    <w:abstractNumId w:val="9"/>
  </w:num>
  <w:num w:numId="20">
    <w:abstractNumId w:val="2"/>
  </w:num>
  <w:num w:numId="21">
    <w:abstractNumId w:val="7"/>
  </w:num>
  <w:num w:numId="22">
    <w:abstractNumId w:val="5"/>
  </w:num>
  <w:num w:numId="23">
    <w:abstractNumId w:val="23"/>
  </w:num>
  <w:num w:numId="24">
    <w:abstractNumId w:val="0"/>
  </w:num>
  <w:num w:numId="25">
    <w:abstractNumId w:val="10"/>
  </w:num>
  <w:num w:numId="26">
    <w:abstractNumId w:val="13"/>
  </w:num>
  <w:num w:numId="27">
    <w:abstractNumId w:val="15"/>
  </w:num>
  <w:num w:numId="28">
    <w:abstractNumId w:val="29"/>
  </w:num>
  <w:num w:numId="29">
    <w:abstractNumId w:val="22"/>
  </w:num>
  <w:num w:numId="30">
    <w:abstractNumId w:val="30"/>
  </w:num>
  <w:num w:numId="31">
    <w:abstractNumId w:val="17"/>
  </w:num>
  <w:num w:numId="32">
    <w:abstractNumId w:val="19"/>
  </w:num>
  <w:num w:numId="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524"/>
    <w:rsid w:val="00005F96"/>
    <w:rsid w:val="0001376A"/>
    <w:rsid w:val="000211B7"/>
    <w:rsid w:val="000225E0"/>
    <w:rsid w:val="00022A79"/>
    <w:rsid w:val="00025F3A"/>
    <w:rsid w:val="0002797F"/>
    <w:rsid w:val="00034FE4"/>
    <w:rsid w:val="0003703E"/>
    <w:rsid w:val="000377C9"/>
    <w:rsid w:val="000434B1"/>
    <w:rsid w:val="000459A9"/>
    <w:rsid w:val="0004663A"/>
    <w:rsid w:val="000532D2"/>
    <w:rsid w:val="000578EA"/>
    <w:rsid w:val="00066416"/>
    <w:rsid w:val="00085AE5"/>
    <w:rsid w:val="00090BB2"/>
    <w:rsid w:val="000A12EE"/>
    <w:rsid w:val="000A31D2"/>
    <w:rsid w:val="000A5EEC"/>
    <w:rsid w:val="000A7E9A"/>
    <w:rsid w:val="000B1C85"/>
    <w:rsid w:val="000B5F1C"/>
    <w:rsid w:val="000B7C4E"/>
    <w:rsid w:val="000C00E8"/>
    <w:rsid w:val="000C0827"/>
    <w:rsid w:val="000C6856"/>
    <w:rsid w:val="000D6837"/>
    <w:rsid w:val="000D714E"/>
    <w:rsid w:val="000E37C9"/>
    <w:rsid w:val="000E7D14"/>
    <w:rsid w:val="000F02F9"/>
    <w:rsid w:val="000F3AE3"/>
    <w:rsid w:val="000F4F47"/>
    <w:rsid w:val="000F65D2"/>
    <w:rsid w:val="00103705"/>
    <w:rsid w:val="001132D0"/>
    <w:rsid w:val="00114E31"/>
    <w:rsid w:val="00130170"/>
    <w:rsid w:val="00131AA7"/>
    <w:rsid w:val="001340E1"/>
    <w:rsid w:val="00141674"/>
    <w:rsid w:val="0015433A"/>
    <w:rsid w:val="00154CC5"/>
    <w:rsid w:val="00167664"/>
    <w:rsid w:val="00171436"/>
    <w:rsid w:val="00171476"/>
    <w:rsid w:val="0017776E"/>
    <w:rsid w:val="00181A0A"/>
    <w:rsid w:val="00183766"/>
    <w:rsid w:val="00184534"/>
    <w:rsid w:val="0019052F"/>
    <w:rsid w:val="00193E3C"/>
    <w:rsid w:val="00196678"/>
    <w:rsid w:val="001A2907"/>
    <w:rsid w:val="001A5E58"/>
    <w:rsid w:val="001B4709"/>
    <w:rsid w:val="001B6CE7"/>
    <w:rsid w:val="001C6C1E"/>
    <w:rsid w:val="001C78FF"/>
    <w:rsid w:val="001D050D"/>
    <w:rsid w:val="001D7AD1"/>
    <w:rsid w:val="001F316D"/>
    <w:rsid w:val="00204D35"/>
    <w:rsid w:val="00215820"/>
    <w:rsid w:val="0022576A"/>
    <w:rsid w:val="00230D1C"/>
    <w:rsid w:val="00232EC9"/>
    <w:rsid w:val="00236262"/>
    <w:rsid w:val="00237F97"/>
    <w:rsid w:val="002419CE"/>
    <w:rsid w:val="00243BF4"/>
    <w:rsid w:val="00244EBF"/>
    <w:rsid w:val="00251644"/>
    <w:rsid w:val="00252A9D"/>
    <w:rsid w:val="00255E43"/>
    <w:rsid w:val="00256B4B"/>
    <w:rsid w:val="00256B71"/>
    <w:rsid w:val="00257BCB"/>
    <w:rsid w:val="00274AB2"/>
    <w:rsid w:val="002766B1"/>
    <w:rsid w:val="00280248"/>
    <w:rsid w:val="00287FF1"/>
    <w:rsid w:val="002926AD"/>
    <w:rsid w:val="002A2CD7"/>
    <w:rsid w:val="002A7759"/>
    <w:rsid w:val="002B5EE4"/>
    <w:rsid w:val="002B6F87"/>
    <w:rsid w:val="002E11A1"/>
    <w:rsid w:val="002E2FD0"/>
    <w:rsid w:val="002E35E2"/>
    <w:rsid w:val="002E4330"/>
    <w:rsid w:val="002E5E0F"/>
    <w:rsid w:val="002F2B00"/>
    <w:rsid w:val="002F4037"/>
    <w:rsid w:val="00306BA9"/>
    <w:rsid w:val="003143AA"/>
    <w:rsid w:val="003214BA"/>
    <w:rsid w:val="0032198D"/>
    <w:rsid w:val="00331F66"/>
    <w:rsid w:val="00350C8A"/>
    <w:rsid w:val="00353D21"/>
    <w:rsid w:val="00355CE4"/>
    <w:rsid w:val="00357580"/>
    <w:rsid w:val="003623D8"/>
    <w:rsid w:val="0036484D"/>
    <w:rsid w:val="00365615"/>
    <w:rsid w:val="00371DB2"/>
    <w:rsid w:val="0037351A"/>
    <w:rsid w:val="00373869"/>
    <w:rsid w:val="003743E3"/>
    <w:rsid w:val="00380C71"/>
    <w:rsid w:val="00385A4B"/>
    <w:rsid w:val="003941D2"/>
    <w:rsid w:val="0039614F"/>
    <w:rsid w:val="003A1A86"/>
    <w:rsid w:val="003A1E6F"/>
    <w:rsid w:val="003A2654"/>
    <w:rsid w:val="003B4B56"/>
    <w:rsid w:val="003B6BFB"/>
    <w:rsid w:val="003C50F5"/>
    <w:rsid w:val="003C568B"/>
    <w:rsid w:val="003C7962"/>
    <w:rsid w:val="003D1839"/>
    <w:rsid w:val="003D1B00"/>
    <w:rsid w:val="003D316C"/>
    <w:rsid w:val="003D381C"/>
    <w:rsid w:val="003E0E75"/>
    <w:rsid w:val="00413851"/>
    <w:rsid w:val="00417B56"/>
    <w:rsid w:val="0042640F"/>
    <w:rsid w:val="00426540"/>
    <w:rsid w:val="00431CA0"/>
    <w:rsid w:val="00434454"/>
    <w:rsid w:val="004423C2"/>
    <w:rsid w:val="0044504B"/>
    <w:rsid w:val="00451D08"/>
    <w:rsid w:val="00452AC2"/>
    <w:rsid w:val="00461C54"/>
    <w:rsid w:val="004658C1"/>
    <w:rsid w:val="00467E63"/>
    <w:rsid w:val="004779B6"/>
    <w:rsid w:val="00480708"/>
    <w:rsid w:val="00481E66"/>
    <w:rsid w:val="00482E7F"/>
    <w:rsid w:val="004871C6"/>
    <w:rsid w:val="00496ED0"/>
    <w:rsid w:val="004A1BA2"/>
    <w:rsid w:val="004A2D9C"/>
    <w:rsid w:val="004A7AA7"/>
    <w:rsid w:val="004B69AD"/>
    <w:rsid w:val="004B7840"/>
    <w:rsid w:val="004C084B"/>
    <w:rsid w:val="004C11BB"/>
    <w:rsid w:val="004C3F83"/>
    <w:rsid w:val="004D273A"/>
    <w:rsid w:val="004D3541"/>
    <w:rsid w:val="004E27F2"/>
    <w:rsid w:val="004F0EFE"/>
    <w:rsid w:val="004F4958"/>
    <w:rsid w:val="004F4E5C"/>
    <w:rsid w:val="00507364"/>
    <w:rsid w:val="00507F00"/>
    <w:rsid w:val="00521995"/>
    <w:rsid w:val="0052377F"/>
    <w:rsid w:val="00524B45"/>
    <w:rsid w:val="00526041"/>
    <w:rsid w:val="005266A4"/>
    <w:rsid w:val="00536890"/>
    <w:rsid w:val="005551E5"/>
    <w:rsid w:val="00561F1D"/>
    <w:rsid w:val="00566330"/>
    <w:rsid w:val="00572664"/>
    <w:rsid w:val="0058495E"/>
    <w:rsid w:val="00586B0E"/>
    <w:rsid w:val="005A3DD2"/>
    <w:rsid w:val="005B2938"/>
    <w:rsid w:val="005B2B2B"/>
    <w:rsid w:val="005B2E8D"/>
    <w:rsid w:val="005D2819"/>
    <w:rsid w:val="005E0CE4"/>
    <w:rsid w:val="005F07DC"/>
    <w:rsid w:val="005F42AD"/>
    <w:rsid w:val="006310B4"/>
    <w:rsid w:val="00632082"/>
    <w:rsid w:val="00636D1E"/>
    <w:rsid w:val="006414F5"/>
    <w:rsid w:val="00644685"/>
    <w:rsid w:val="00651109"/>
    <w:rsid w:val="0065576A"/>
    <w:rsid w:val="006612F7"/>
    <w:rsid w:val="00661CC2"/>
    <w:rsid w:val="00662038"/>
    <w:rsid w:val="0066481B"/>
    <w:rsid w:val="00667CE4"/>
    <w:rsid w:val="0067075F"/>
    <w:rsid w:val="00673D1B"/>
    <w:rsid w:val="00681102"/>
    <w:rsid w:val="0068122D"/>
    <w:rsid w:val="00683A4C"/>
    <w:rsid w:val="0068798C"/>
    <w:rsid w:val="00690E58"/>
    <w:rsid w:val="006A038F"/>
    <w:rsid w:val="006B249B"/>
    <w:rsid w:val="006B4E37"/>
    <w:rsid w:val="006C28E4"/>
    <w:rsid w:val="006C3961"/>
    <w:rsid w:val="006D2A10"/>
    <w:rsid w:val="006E169D"/>
    <w:rsid w:val="006E1977"/>
    <w:rsid w:val="006F1A71"/>
    <w:rsid w:val="007017D4"/>
    <w:rsid w:val="00714534"/>
    <w:rsid w:val="00715196"/>
    <w:rsid w:val="00722D86"/>
    <w:rsid w:val="00730719"/>
    <w:rsid w:val="00731E41"/>
    <w:rsid w:val="007354D0"/>
    <w:rsid w:val="00736466"/>
    <w:rsid w:val="00736C3D"/>
    <w:rsid w:val="00752AD1"/>
    <w:rsid w:val="00754CC6"/>
    <w:rsid w:val="007561A9"/>
    <w:rsid w:val="00757BED"/>
    <w:rsid w:val="00757CEF"/>
    <w:rsid w:val="00762F85"/>
    <w:rsid w:val="007646FF"/>
    <w:rsid w:val="007676C2"/>
    <w:rsid w:val="00767BF4"/>
    <w:rsid w:val="007801B9"/>
    <w:rsid w:val="0079127D"/>
    <w:rsid w:val="00793EAB"/>
    <w:rsid w:val="007A7090"/>
    <w:rsid w:val="007A79AD"/>
    <w:rsid w:val="007C6B10"/>
    <w:rsid w:val="007C7DA2"/>
    <w:rsid w:val="007D0924"/>
    <w:rsid w:val="007D37AE"/>
    <w:rsid w:val="007D4DC4"/>
    <w:rsid w:val="007E2C29"/>
    <w:rsid w:val="007E3B23"/>
    <w:rsid w:val="007E6ADF"/>
    <w:rsid w:val="007F0643"/>
    <w:rsid w:val="007F3219"/>
    <w:rsid w:val="007F7A8C"/>
    <w:rsid w:val="008025E3"/>
    <w:rsid w:val="0080332E"/>
    <w:rsid w:val="008035B0"/>
    <w:rsid w:val="00804ADE"/>
    <w:rsid w:val="0082243A"/>
    <w:rsid w:val="008270CD"/>
    <w:rsid w:val="00832B6D"/>
    <w:rsid w:val="008339BD"/>
    <w:rsid w:val="00834F66"/>
    <w:rsid w:val="00836A58"/>
    <w:rsid w:val="008509CD"/>
    <w:rsid w:val="00855ED7"/>
    <w:rsid w:val="00857C4C"/>
    <w:rsid w:val="00874712"/>
    <w:rsid w:val="008752CB"/>
    <w:rsid w:val="00875B61"/>
    <w:rsid w:val="00886DFA"/>
    <w:rsid w:val="008A6776"/>
    <w:rsid w:val="008C2892"/>
    <w:rsid w:val="008D03DB"/>
    <w:rsid w:val="008D121D"/>
    <w:rsid w:val="008D6CAA"/>
    <w:rsid w:val="008F1C60"/>
    <w:rsid w:val="008F1F26"/>
    <w:rsid w:val="008F2408"/>
    <w:rsid w:val="008F69CC"/>
    <w:rsid w:val="008F6DD3"/>
    <w:rsid w:val="00901888"/>
    <w:rsid w:val="00905B83"/>
    <w:rsid w:val="00913588"/>
    <w:rsid w:val="009148CB"/>
    <w:rsid w:val="00915C52"/>
    <w:rsid w:val="00933006"/>
    <w:rsid w:val="00933209"/>
    <w:rsid w:val="00933EE3"/>
    <w:rsid w:val="00934383"/>
    <w:rsid w:val="00934E00"/>
    <w:rsid w:val="009407A9"/>
    <w:rsid w:val="00943F69"/>
    <w:rsid w:val="00950997"/>
    <w:rsid w:val="00964619"/>
    <w:rsid w:val="009647C4"/>
    <w:rsid w:val="00967A55"/>
    <w:rsid w:val="0097181D"/>
    <w:rsid w:val="00992702"/>
    <w:rsid w:val="009937C2"/>
    <w:rsid w:val="00994EDA"/>
    <w:rsid w:val="009A4052"/>
    <w:rsid w:val="009A40A5"/>
    <w:rsid w:val="009A553C"/>
    <w:rsid w:val="009B7C28"/>
    <w:rsid w:val="009B7D01"/>
    <w:rsid w:val="009C100B"/>
    <w:rsid w:val="009C1CD3"/>
    <w:rsid w:val="009D111A"/>
    <w:rsid w:val="009D7185"/>
    <w:rsid w:val="009E6318"/>
    <w:rsid w:val="00A01CAA"/>
    <w:rsid w:val="00A111AC"/>
    <w:rsid w:val="00A17C9C"/>
    <w:rsid w:val="00A20EA5"/>
    <w:rsid w:val="00A316D9"/>
    <w:rsid w:val="00A34CA7"/>
    <w:rsid w:val="00A358D8"/>
    <w:rsid w:val="00A44684"/>
    <w:rsid w:val="00A53D0C"/>
    <w:rsid w:val="00A6364E"/>
    <w:rsid w:val="00A643FA"/>
    <w:rsid w:val="00A647C2"/>
    <w:rsid w:val="00A65F40"/>
    <w:rsid w:val="00A715FD"/>
    <w:rsid w:val="00A76986"/>
    <w:rsid w:val="00A76F03"/>
    <w:rsid w:val="00A7773F"/>
    <w:rsid w:val="00A80246"/>
    <w:rsid w:val="00A820CF"/>
    <w:rsid w:val="00A82583"/>
    <w:rsid w:val="00A85B11"/>
    <w:rsid w:val="00A92B84"/>
    <w:rsid w:val="00A95A3C"/>
    <w:rsid w:val="00A9630D"/>
    <w:rsid w:val="00AA7893"/>
    <w:rsid w:val="00AB0DB8"/>
    <w:rsid w:val="00AB20BD"/>
    <w:rsid w:val="00AB2405"/>
    <w:rsid w:val="00AB2EE5"/>
    <w:rsid w:val="00AB6CF1"/>
    <w:rsid w:val="00AC4413"/>
    <w:rsid w:val="00AD14F9"/>
    <w:rsid w:val="00AD1D26"/>
    <w:rsid w:val="00AE1E94"/>
    <w:rsid w:val="00AE2AA1"/>
    <w:rsid w:val="00B1079D"/>
    <w:rsid w:val="00B166FB"/>
    <w:rsid w:val="00B17394"/>
    <w:rsid w:val="00B17E8F"/>
    <w:rsid w:val="00B21335"/>
    <w:rsid w:val="00B243FF"/>
    <w:rsid w:val="00B35989"/>
    <w:rsid w:val="00B3702D"/>
    <w:rsid w:val="00B461C1"/>
    <w:rsid w:val="00B4661A"/>
    <w:rsid w:val="00B47576"/>
    <w:rsid w:val="00B505D1"/>
    <w:rsid w:val="00B54458"/>
    <w:rsid w:val="00B56B4B"/>
    <w:rsid w:val="00B5780B"/>
    <w:rsid w:val="00B66DAD"/>
    <w:rsid w:val="00B7746E"/>
    <w:rsid w:val="00B84732"/>
    <w:rsid w:val="00B9188D"/>
    <w:rsid w:val="00B958AB"/>
    <w:rsid w:val="00BA1125"/>
    <w:rsid w:val="00BA1DA9"/>
    <w:rsid w:val="00BA3640"/>
    <w:rsid w:val="00BA4377"/>
    <w:rsid w:val="00BA5823"/>
    <w:rsid w:val="00BB1732"/>
    <w:rsid w:val="00BB439B"/>
    <w:rsid w:val="00BC3C41"/>
    <w:rsid w:val="00BC70EF"/>
    <w:rsid w:val="00BD4524"/>
    <w:rsid w:val="00BE059E"/>
    <w:rsid w:val="00BE1BBE"/>
    <w:rsid w:val="00BE4862"/>
    <w:rsid w:val="00BE4965"/>
    <w:rsid w:val="00BE4B1A"/>
    <w:rsid w:val="00BE7AF8"/>
    <w:rsid w:val="00BF0B6A"/>
    <w:rsid w:val="00BF2C23"/>
    <w:rsid w:val="00BF4789"/>
    <w:rsid w:val="00BF76C1"/>
    <w:rsid w:val="00C03E81"/>
    <w:rsid w:val="00C07871"/>
    <w:rsid w:val="00C07D6C"/>
    <w:rsid w:val="00C136BC"/>
    <w:rsid w:val="00C13B42"/>
    <w:rsid w:val="00C216EF"/>
    <w:rsid w:val="00C302B3"/>
    <w:rsid w:val="00C307D8"/>
    <w:rsid w:val="00C314B9"/>
    <w:rsid w:val="00C31924"/>
    <w:rsid w:val="00C32F6D"/>
    <w:rsid w:val="00C3767A"/>
    <w:rsid w:val="00C40759"/>
    <w:rsid w:val="00C437ED"/>
    <w:rsid w:val="00C51E64"/>
    <w:rsid w:val="00C52643"/>
    <w:rsid w:val="00C55937"/>
    <w:rsid w:val="00C56B14"/>
    <w:rsid w:val="00C5799D"/>
    <w:rsid w:val="00C61D84"/>
    <w:rsid w:val="00C64D85"/>
    <w:rsid w:val="00C65604"/>
    <w:rsid w:val="00C81753"/>
    <w:rsid w:val="00C85C58"/>
    <w:rsid w:val="00C967B6"/>
    <w:rsid w:val="00CA36D1"/>
    <w:rsid w:val="00CA53BF"/>
    <w:rsid w:val="00CA66BA"/>
    <w:rsid w:val="00CB34AE"/>
    <w:rsid w:val="00CC076C"/>
    <w:rsid w:val="00CC66F1"/>
    <w:rsid w:val="00CC6DDD"/>
    <w:rsid w:val="00CD55DF"/>
    <w:rsid w:val="00CE2C8D"/>
    <w:rsid w:val="00CE41EB"/>
    <w:rsid w:val="00CF2B1C"/>
    <w:rsid w:val="00CF3BEC"/>
    <w:rsid w:val="00CF4FBA"/>
    <w:rsid w:val="00CF5A6D"/>
    <w:rsid w:val="00CF685A"/>
    <w:rsid w:val="00CF78D4"/>
    <w:rsid w:val="00D01533"/>
    <w:rsid w:val="00D11B16"/>
    <w:rsid w:val="00D12462"/>
    <w:rsid w:val="00D1398B"/>
    <w:rsid w:val="00D15FB6"/>
    <w:rsid w:val="00D2099B"/>
    <w:rsid w:val="00D32C55"/>
    <w:rsid w:val="00D32EAC"/>
    <w:rsid w:val="00D34AEB"/>
    <w:rsid w:val="00D37981"/>
    <w:rsid w:val="00D43663"/>
    <w:rsid w:val="00D478BD"/>
    <w:rsid w:val="00D50D5F"/>
    <w:rsid w:val="00D63AEB"/>
    <w:rsid w:val="00D66271"/>
    <w:rsid w:val="00D760D7"/>
    <w:rsid w:val="00D801F7"/>
    <w:rsid w:val="00D80D19"/>
    <w:rsid w:val="00D8572A"/>
    <w:rsid w:val="00D85BDC"/>
    <w:rsid w:val="00D868A1"/>
    <w:rsid w:val="00D91470"/>
    <w:rsid w:val="00D9220E"/>
    <w:rsid w:val="00DA518F"/>
    <w:rsid w:val="00DA6BA5"/>
    <w:rsid w:val="00DB4B63"/>
    <w:rsid w:val="00DB4DE2"/>
    <w:rsid w:val="00DC155C"/>
    <w:rsid w:val="00DC5EFE"/>
    <w:rsid w:val="00DD2DBD"/>
    <w:rsid w:val="00DD6F37"/>
    <w:rsid w:val="00DE1F26"/>
    <w:rsid w:val="00DE3A75"/>
    <w:rsid w:val="00DF00DD"/>
    <w:rsid w:val="00DF2890"/>
    <w:rsid w:val="00DF2B06"/>
    <w:rsid w:val="00DF4F95"/>
    <w:rsid w:val="00E01C96"/>
    <w:rsid w:val="00E07566"/>
    <w:rsid w:val="00E20001"/>
    <w:rsid w:val="00E21434"/>
    <w:rsid w:val="00E2212A"/>
    <w:rsid w:val="00E24E61"/>
    <w:rsid w:val="00E312A3"/>
    <w:rsid w:val="00E363B0"/>
    <w:rsid w:val="00E45A03"/>
    <w:rsid w:val="00E53C85"/>
    <w:rsid w:val="00E57A56"/>
    <w:rsid w:val="00E64FEA"/>
    <w:rsid w:val="00E65283"/>
    <w:rsid w:val="00E74BBF"/>
    <w:rsid w:val="00E815B0"/>
    <w:rsid w:val="00E8517E"/>
    <w:rsid w:val="00E95172"/>
    <w:rsid w:val="00E95873"/>
    <w:rsid w:val="00EA3B52"/>
    <w:rsid w:val="00EA6E37"/>
    <w:rsid w:val="00EB02CB"/>
    <w:rsid w:val="00EB0816"/>
    <w:rsid w:val="00EB1209"/>
    <w:rsid w:val="00EC33C7"/>
    <w:rsid w:val="00EF1E1A"/>
    <w:rsid w:val="00EF46C0"/>
    <w:rsid w:val="00EF6E4D"/>
    <w:rsid w:val="00F0197D"/>
    <w:rsid w:val="00F02A4F"/>
    <w:rsid w:val="00F032B4"/>
    <w:rsid w:val="00F07429"/>
    <w:rsid w:val="00F07C23"/>
    <w:rsid w:val="00F10714"/>
    <w:rsid w:val="00F15108"/>
    <w:rsid w:val="00F17E79"/>
    <w:rsid w:val="00F2050F"/>
    <w:rsid w:val="00F23F7E"/>
    <w:rsid w:val="00F259D8"/>
    <w:rsid w:val="00F37609"/>
    <w:rsid w:val="00F40D3C"/>
    <w:rsid w:val="00F54AEF"/>
    <w:rsid w:val="00F70524"/>
    <w:rsid w:val="00F70C89"/>
    <w:rsid w:val="00F718D1"/>
    <w:rsid w:val="00F7247E"/>
    <w:rsid w:val="00F742F8"/>
    <w:rsid w:val="00F751EA"/>
    <w:rsid w:val="00F81DAB"/>
    <w:rsid w:val="00F86354"/>
    <w:rsid w:val="00F90E8F"/>
    <w:rsid w:val="00F92FE3"/>
    <w:rsid w:val="00F9495F"/>
    <w:rsid w:val="00FA1BCA"/>
    <w:rsid w:val="00FA4B8A"/>
    <w:rsid w:val="00FA4BF3"/>
    <w:rsid w:val="00FA6742"/>
    <w:rsid w:val="00FA71E7"/>
    <w:rsid w:val="00FA7262"/>
    <w:rsid w:val="00FC08A2"/>
    <w:rsid w:val="00FC71A8"/>
    <w:rsid w:val="00FC7E72"/>
    <w:rsid w:val="00FD1592"/>
    <w:rsid w:val="00FD2B10"/>
    <w:rsid w:val="00FD4DB6"/>
    <w:rsid w:val="00FD67E7"/>
    <w:rsid w:val="00FE17B9"/>
    <w:rsid w:val="00FE449A"/>
    <w:rsid w:val="00FF5758"/>
    <w:rsid w:val="00FF718F"/>
    <w:rsid w:val="00FF73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DCF5D1"/>
  <w15:chartTrackingRefBased/>
  <w15:docId w15:val="{2722A217-7E77-4B80-8915-9ACCA30E4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0524"/>
    <w:pPr>
      <w:widowControl w:val="0"/>
      <w:jc w:val="both"/>
    </w:pPr>
  </w:style>
  <w:style w:type="paragraph" w:styleId="1">
    <w:name w:val="heading 1"/>
    <w:aliases w:val="H1,h1,Heading 1 3GPP"/>
    <w:next w:val="a"/>
    <w:link w:val="1Char"/>
    <w:qFormat/>
    <w:rsid w:val="00F70524"/>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cs="Times New Roman"/>
      <w:kern w:val="0"/>
      <w:sz w:val="36"/>
      <w:szCs w:val="20"/>
      <w:lang w:val="en-GB" w:eastAsia="en-GB"/>
    </w:rPr>
  </w:style>
  <w:style w:type="paragraph" w:styleId="2">
    <w:name w:val="heading 2"/>
    <w:basedOn w:val="1"/>
    <w:next w:val="a"/>
    <w:link w:val="2Char"/>
    <w:qFormat/>
    <w:rsid w:val="00CC076C"/>
    <w:pPr>
      <w:keepLines w:val="0"/>
      <w:pBdr>
        <w:top w:val="none" w:sz="0" w:space="0" w:color="auto"/>
      </w:pBdr>
      <w:tabs>
        <w:tab w:val="left" w:pos="432"/>
        <w:tab w:val="left" w:pos="576"/>
      </w:tabs>
      <w:overflowPunct/>
      <w:autoSpaceDE/>
      <w:autoSpaceDN/>
      <w:adjustRightInd/>
      <w:spacing w:before="180" w:line="259" w:lineRule="auto"/>
      <w:ind w:left="576" w:hanging="576"/>
      <w:outlineLvl w:val="1"/>
    </w:pPr>
    <w:rPr>
      <w:rFonts w:eastAsia="MS Mincho" w:cs="Arial"/>
      <w:iCs/>
      <w:sz w:val="32"/>
      <w:szCs w:val="28"/>
      <w:lang w:val="en-US" w:eastAsia="ja-JP"/>
    </w:rPr>
  </w:style>
  <w:style w:type="paragraph" w:styleId="3">
    <w:name w:val="heading 3"/>
    <w:basedOn w:val="a"/>
    <w:next w:val="a"/>
    <w:link w:val="3Char"/>
    <w:uiPriority w:val="9"/>
    <w:unhideWhenUsed/>
    <w:qFormat/>
    <w:rsid w:val="003E0E75"/>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68122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E64FEA"/>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7354D0"/>
    <w:pPr>
      <w:keepNext/>
      <w:keepLines/>
      <w:widowControl/>
      <w:spacing w:before="240" w:after="64" w:line="320" w:lineRule="auto"/>
      <w:jc w:val="left"/>
      <w:outlineLvl w:val="6"/>
    </w:pPr>
    <w:rPr>
      <w:rFonts w:ascii="Times New Roman" w:eastAsia="Times New Roman" w:hAnsi="Times New Roman" w:cs="Times New Roman"/>
      <w:b/>
      <w:bCs/>
      <w:kern w:val="0"/>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Heading 1 3GPP Char"/>
    <w:basedOn w:val="a0"/>
    <w:link w:val="1"/>
    <w:rsid w:val="00F70524"/>
    <w:rPr>
      <w:rFonts w:ascii="Arial" w:eastAsia="Times New Roman" w:hAnsi="Arial" w:cs="Times New Roman"/>
      <w:kern w:val="0"/>
      <w:sz w:val="36"/>
      <w:szCs w:val="20"/>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locked/>
    <w:rsid w:val="00F70524"/>
    <w:rPr>
      <w:rFonts w:ascii="Arial" w:eastAsia="Times New Roman" w:hAnsi="Arial" w:cs="Arial"/>
      <w:b/>
      <w:noProof/>
      <w:sz w:val="18"/>
      <w:lang w:val="en-GB" w:eastAsia="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unhideWhenUsed/>
    <w:rsid w:val="00F70524"/>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10">
    <w:name w:val="页眉 字符1"/>
    <w:basedOn w:val="a0"/>
    <w:uiPriority w:val="99"/>
    <w:semiHidden/>
    <w:rsid w:val="00F70524"/>
    <w:rPr>
      <w:sz w:val="18"/>
      <w:szCs w:val="18"/>
    </w:rPr>
  </w:style>
  <w:style w:type="paragraph" w:styleId="a4">
    <w:name w:val="Body Text"/>
    <w:basedOn w:val="a"/>
    <w:link w:val="Char0"/>
    <w:semiHidden/>
    <w:unhideWhenUsed/>
    <w:rsid w:val="00F70524"/>
    <w:rPr>
      <w:rFonts w:ascii="Arial" w:hAnsi="Arial" w:cs="Arial"/>
      <w:color w:val="FF0000"/>
    </w:rPr>
  </w:style>
  <w:style w:type="character" w:customStyle="1" w:styleId="Char0">
    <w:name w:val="正文文本 Char"/>
    <w:basedOn w:val="a0"/>
    <w:link w:val="a4"/>
    <w:semiHidden/>
    <w:rsid w:val="00F70524"/>
    <w:rPr>
      <w:rFonts w:ascii="Arial" w:hAnsi="Arial" w:cs="Arial"/>
      <w:color w:val="FF0000"/>
    </w:rPr>
  </w:style>
  <w:style w:type="paragraph" w:styleId="a5">
    <w:name w:val="Balloon Text"/>
    <w:basedOn w:val="a"/>
    <w:link w:val="Char1"/>
    <w:uiPriority w:val="99"/>
    <w:semiHidden/>
    <w:unhideWhenUsed/>
    <w:rsid w:val="002F4037"/>
    <w:rPr>
      <w:sz w:val="18"/>
      <w:szCs w:val="18"/>
    </w:rPr>
  </w:style>
  <w:style w:type="character" w:customStyle="1" w:styleId="Char1">
    <w:name w:val="批注框文本 Char"/>
    <w:basedOn w:val="a0"/>
    <w:link w:val="a5"/>
    <w:uiPriority w:val="99"/>
    <w:semiHidden/>
    <w:rsid w:val="002F4037"/>
    <w:rPr>
      <w:sz w:val="18"/>
      <w:szCs w:val="18"/>
    </w:rPr>
  </w:style>
  <w:style w:type="character" w:customStyle="1" w:styleId="5Char">
    <w:name w:val="标题 5 Char"/>
    <w:basedOn w:val="a0"/>
    <w:link w:val="5"/>
    <w:uiPriority w:val="9"/>
    <w:semiHidden/>
    <w:rsid w:val="00E64FEA"/>
    <w:rPr>
      <w:b/>
      <w:bCs/>
      <w:sz w:val="28"/>
      <w:szCs w:val="28"/>
    </w:rPr>
  </w:style>
  <w:style w:type="character" w:customStyle="1" w:styleId="4Char">
    <w:name w:val="标题 4 Char"/>
    <w:basedOn w:val="a0"/>
    <w:link w:val="4"/>
    <w:uiPriority w:val="9"/>
    <w:semiHidden/>
    <w:rsid w:val="0068122D"/>
    <w:rPr>
      <w:rFonts w:asciiTheme="majorHAnsi" w:eastAsiaTheme="majorEastAsia" w:hAnsiTheme="majorHAnsi" w:cstheme="majorBidi"/>
      <w:b/>
      <w:bCs/>
      <w:sz w:val="28"/>
      <w:szCs w:val="28"/>
    </w:rPr>
  </w:style>
  <w:style w:type="paragraph" w:styleId="a6">
    <w:name w:val="footer"/>
    <w:basedOn w:val="a"/>
    <w:link w:val="Char2"/>
    <w:uiPriority w:val="99"/>
    <w:unhideWhenUsed/>
    <w:rsid w:val="00FA1BCA"/>
    <w:pPr>
      <w:tabs>
        <w:tab w:val="center" w:pos="4153"/>
        <w:tab w:val="right" w:pos="8306"/>
      </w:tabs>
      <w:snapToGrid w:val="0"/>
      <w:jc w:val="left"/>
    </w:pPr>
    <w:rPr>
      <w:sz w:val="18"/>
      <w:szCs w:val="18"/>
    </w:rPr>
  </w:style>
  <w:style w:type="character" w:customStyle="1" w:styleId="Char2">
    <w:name w:val="页脚 Char"/>
    <w:basedOn w:val="a0"/>
    <w:link w:val="a6"/>
    <w:uiPriority w:val="99"/>
    <w:rsid w:val="00FA1BCA"/>
    <w:rPr>
      <w:sz w:val="18"/>
      <w:szCs w:val="18"/>
    </w:rPr>
  </w:style>
  <w:style w:type="paragraph" w:customStyle="1" w:styleId="Proposal">
    <w:name w:val="Proposal"/>
    <w:basedOn w:val="a"/>
    <w:rsid w:val="008025E3"/>
    <w:pPr>
      <w:widowControl/>
      <w:numPr>
        <w:numId w:val="1"/>
      </w:numPr>
      <w:tabs>
        <w:tab w:val="left" w:pos="1701"/>
      </w:tabs>
      <w:overflowPunct w:val="0"/>
      <w:autoSpaceDE w:val="0"/>
      <w:autoSpaceDN w:val="0"/>
      <w:adjustRightInd w:val="0"/>
      <w:spacing w:after="120"/>
      <w:textAlignment w:val="baseline"/>
    </w:pPr>
    <w:rPr>
      <w:rFonts w:ascii="Arial" w:eastAsia="Times New Roman" w:hAnsi="Arial" w:cs="Times New Roman"/>
      <w:b/>
      <w:bCs/>
      <w:kern w:val="0"/>
      <w:sz w:val="20"/>
      <w:szCs w:val="20"/>
      <w:lang w:val="en-GB"/>
    </w:rPr>
  </w:style>
  <w:style w:type="character" w:customStyle="1" w:styleId="2Char">
    <w:name w:val="标题 2 Char"/>
    <w:basedOn w:val="a0"/>
    <w:link w:val="2"/>
    <w:rsid w:val="00CC076C"/>
    <w:rPr>
      <w:rFonts w:ascii="Arial" w:eastAsia="MS Mincho" w:hAnsi="Arial" w:cs="Arial"/>
      <w:iCs/>
      <w:kern w:val="0"/>
      <w:sz w:val="32"/>
      <w:szCs w:val="28"/>
      <w:lang w:eastAsia="ja-JP"/>
    </w:rPr>
  </w:style>
  <w:style w:type="paragraph" w:styleId="a7">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Char3"/>
    <w:uiPriority w:val="34"/>
    <w:qFormat/>
    <w:rsid w:val="00C13B42"/>
    <w:pPr>
      <w:ind w:firstLineChars="200" w:firstLine="420"/>
    </w:pPr>
  </w:style>
  <w:style w:type="character" w:customStyle="1" w:styleId="Char3">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link w:val="a7"/>
    <w:uiPriority w:val="34"/>
    <w:qFormat/>
    <w:locked/>
    <w:rsid w:val="007F0643"/>
  </w:style>
  <w:style w:type="paragraph" w:customStyle="1" w:styleId="Reference">
    <w:name w:val="Reference"/>
    <w:basedOn w:val="a"/>
    <w:qFormat/>
    <w:rsid w:val="00274AB2"/>
    <w:pPr>
      <w:widowControl/>
      <w:numPr>
        <w:numId w:val="5"/>
      </w:numPr>
      <w:tabs>
        <w:tab w:val="left" w:pos="1701"/>
      </w:tabs>
      <w:spacing w:after="120" w:line="259" w:lineRule="auto"/>
      <w:jc w:val="left"/>
    </w:pPr>
    <w:rPr>
      <w:rFonts w:ascii="Times New Roman" w:eastAsia="MS Mincho" w:hAnsi="Times New Roman" w:cs="Times New Roman"/>
      <w:kern w:val="0"/>
      <w:sz w:val="22"/>
      <w:szCs w:val="24"/>
      <w:lang w:eastAsia="ja-JP"/>
    </w:rPr>
  </w:style>
  <w:style w:type="character" w:styleId="a8">
    <w:name w:val="annotation reference"/>
    <w:basedOn w:val="a0"/>
    <w:uiPriority w:val="99"/>
    <w:semiHidden/>
    <w:unhideWhenUsed/>
    <w:rsid w:val="009B7D01"/>
    <w:rPr>
      <w:sz w:val="21"/>
      <w:szCs w:val="21"/>
    </w:rPr>
  </w:style>
  <w:style w:type="paragraph" w:styleId="a9">
    <w:name w:val="annotation text"/>
    <w:basedOn w:val="a"/>
    <w:link w:val="Char4"/>
    <w:uiPriority w:val="99"/>
    <w:unhideWhenUsed/>
    <w:rsid w:val="009B7D01"/>
    <w:pPr>
      <w:jc w:val="left"/>
    </w:pPr>
  </w:style>
  <w:style w:type="character" w:customStyle="1" w:styleId="Char4">
    <w:name w:val="批注文字 Char"/>
    <w:basedOn w:val="a0"/>
    <w:link w:val="a9"/>
    <w:uiPriority w:val="99"/>
    <w:rsid w:val="009B7D01"/>
  </w:style>
  <w:style w:type="paragraph" w:styleId="aa">
    <w:name w:val="annotation subject"/>
    <w:basedOn w:val="a9"/>
    <w:next w:val="a9"/>
    <w:link w:val="Char5"/>
    <w:uiPriority w:val="99"/>
    <w:semiHidden/>
    <w:unhideWhenUsed/>
    <w:rsid w:val="009B7D01"/>
    <w:rPr>
      <w:b/>
      <w:bCs/>
    </w:rPr>
  </w:style>
  <w:style w:type="character" w:customStyle="1" w:styleId="Char5">
    <w:name w:val="批注主题 Char"/>
    <w:basedOn w:val="Char4"/>
    <w:link w:val="aa"/>
    <w:uiPriority w:val="99"/>
    <w:semiHidden/>
    <w:rsid w:val="009B7D01"/>
    <w:rPr>
      <w:b/>
      <w:bCs/>
    </w:rPr>
  </w:style>
  <w:style w:type="paragraph" w:customStyle="1" w:styleId="B1">
    <w:name w:val="B1"/>
    <w:basedOn w:val="ab"/>
    <w:link w:val="B1Char1"/>
    <w:qFormat/>
    <w:rsid w:val="004423C2"/>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1Char1">
    <w:name w:val="B1 Char1"/>
    <w:link w:val="B1"/>
    <w:qFormat/>
    <w:rsid w:val="004423C2"/>
    <w:rPr>
      <w:rFonts w:ascii="Times New Roman" w:eastAsia="Times New Roman" w:hAnsi="Times New Roman" w:cs="Times New Roman"/>
      <w:kern w:val="0"/>
      <w:sz w:val="20"/>
      <w:szCs w:val="20"/>
      <w:lang w:val="en-GB" w:eastAsia="ja-JP"/>
    </w:rPr>
  </w:style>
  <w:style w:type="paragraph" w:customStyle="1" w:styleId="B2">
    <w:name w:val="B2"/>
    <w:basedOn w:val="20"/>
    <w:link w:val="B2Char"/>
    <w:qFormat/>
    <w:rsid w:val="004423C2"/>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4423C2"/>
    <w:rPr>
      <w:rFonts w:ascii="Times New Roman" w:eastAsia="Times New Roman" w:hAnsi="Times New Roman" w:cs="Times New Roman"/>
      <w:kern w:val="0"/>
      <w:sz w:val="20"/>
      <w:szCs w:val="20"/>
      <w:lang w:val="en-GB" w:eastAsia="ja-JP"/>
    </w:rPr>
  </w:style>
  <w:style w:type="paragraph" w:customStyle="1" w:styleId="B3">
    <w:name w:val="B3"/>
    <w:basedOn w:val="30"/>
    <w:link w:val="B3Char2"/>
    <w:qFormat/>
    <w:rsid w:val="004423C2"/>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3Char2">
    <w:name w:val="B3 Char2"/>
    <w:link w:val="B3"/>
    <w:qFormat/>
    <w:rsid w:val="004423C2"/>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4423C2"/>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4423C2"/>
    <w:rPr>
      <w:rFonts w:ascii="Times New Roman" w:eastAsia="Times New Roman" w:hAnsi="Times New Roman" w:cs="Times New Roman"/>
      <w:kern w:val="0"/>
      <w:sz w:val="20"/>
      <w:szCs w:val="20"/>
      <w:lang w:val="en-GB" w:eastAsia="ja-JP"/>
    </w:rPr>
  </w:style>
  <w:style w:type="paragraph" w:styleId="ab">
    <w:name w:val="List"/>
    <w:basedOn w:val="a"/>
    <w:uiPriority w:val="99"/>
    <w:semiHidden/>
    <w:unhideWhenUsed/>
    <w:rsid w:val="004423C2"/>
    <w:pPr>
      <w:ind w:left="200" w:hangingChars="200" w:hanging="200"/>
      <w:contextualSpacing/>
    </w:pPr>
  </w:style>
  <w:style w:type="paragraph" w:styleId="20">
    <w:name w:val="List 2"/>
    <w:basedOn w:val="a"/>
    <w:uiPriority w:val="99"/>
    <w:semiHidden/>
    <w:unhideWhenUsed/>
    <w:rsid w:val="004423C2"/>
    <w:pPr>
      <w:ind w:leftChars="200" w:left="100" w:hangingChars="200" w:hanging="200"/>
      <w:contextualSpacing/>
    </w:pPr>
  </w:style>
  <w:style w:type="paragraph" w:styleId="30">
    <w:name w:val="List 3"/>
    <w:basedOn w:val="a"/>
    <w:uiPriority w:val="99"/>
    <w:semiHidden/>
    <w:unhideWhenUsed/>
    <w:rsid w:val="004423C2"/>
    <w:pPr>
      <w:ind w:leftChars="400" w:left="100" w:hangingChars="200" w:hanging="200"/>
      <w:contextualSpacing/>
    </w:pPr>
  </w:style>
  <w:style w:type="paragraph" w:styleId="40">
    <w:name w:val="List 4"/>
    <w:basedOn w:val="a"/>
    <w:uiPriority w:val="99"/>
    <w:semiHidden/>
    <w:unhideWhenUsed/>
    <w:rsid w:val="004423C2"/>
    <w:pPr>
      <w:ind w:leftChars="600" w:left="100" w:hangingChars="200" w:hanging="200"/>
      <w:contextualSpacing/>
    </w:pPr>
  </w:style>
  <w:style w:type="paragraph" w:customStyle="1" w:styleId="PL">
    <w:name w:val="PL"/>
    <w:link w:val="PLChar"/>
    <w:qFormat/>
    <w:rsid w:val="00314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143AA"/>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79127D"/>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79127D"/>
    <w:rPr>
      <w:rFonts w:ascii="Arial" w:eastAsia="Times New Roman" w:hAnsi="Arial" w:cs="Times New Roman"/>
      <w:kern w:val="0"/>
      <w:sz w:val="18"/>
      <w:szCs w:val="20"/>
      <w:lang w:val="en-GB" w:eastAsia="ja-JP"/>
    </w:rPr>
  </w:style>
  <w:style w:type="paragraph" w:customStyle="1" w:styleId="TAH">
    <w:name w:val="TAH"/>
    <w:basedOn w:val="a"/>
    <w:link w:val="TAHCar"/>
    <w:qFormat/>
    <w:rsid w:val="0079127D"/>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79127D"/>
    <w:rPr>
      <w:rFonts w:ascii="Arial" w:eastAsia="Times New Roman" w:hAnsi="Arial" w:cs="Times New Roman"/>
      <w:b/>
      <w:kern w:val="0"/>
      <w:sz w:val="18"/>
      <w:szCs w:val="20"/>
      <w:lang w:val="en-GB" w:eastAsia="ja-JP"/>
    </w:rPr>
  </w:style>
  <w:style w:type="paragraph" w:customStyle="1" w:styleId="TH">
    <w:name w:val="TH"/>
    <w:basedOn w:val="a"/>
    <w:link w:val="THChar"/>
    <w:qFormat/>
    <w:rsid w:val="0079127D"/>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qFormat/>
    <w:rsid w:val="0079127D"/>
    <w:rPr>
      <w:rFonts w:ascii="Arial" w:eastAsia="Times New Roman" w:hAnsi="Arial" w:cs="Times New Roman"/>
      <w:b/>
      <w:kern w:val="0"/>
      <w:sz w:val="20"/>
      <w:szCs w:val="20"/>
      <w:lang w:val="en-GB" w:eastAsia="ja-JP"/>
    </w:rPr>
  </w:style>
  <w:style w:type="character" w:customStyle="1" w:styleId="B1Zchn">
    <w:name w:val="B1 Zchn"/>
    <w:qFormat/>
    <w:locked/>
    <w:rsid w:val="00306BA9"/>
    <w:rPr>
      <w:rFonts w:eastAsia="Times New Roman"/>
    </w:rPr>
  </w:style>
  <w:style w:type="character" w:customStyle="1" w:styleId="3Char">
    <w:name w:val="标题 3 Char"/>
    <w:basedOn w:val="a0"/>
    <w:link w:val="3"/>
    <w:uiPriority w:val="9"/>
    <w:rsid w:val="003E0E75"/>
    <w:rPr>
      <w:b/>
      <w:bCs/>
      <w:sz w:val="32"/>
      <w:szCs w:val="32"/>
    </w:rPr>
  </w:style>
  <w:style w:type="character" w:customStyle="1" w:styleId="7Char">
    <w:name w:val="标题 7 Char"/>
    <w:basedOn w:val="a0"/>
    <w:link w:val="7"/>
    <w:semiHidden/>
    <w:rsid w:val="007354D0"/>
    <w:rPr>
      <w:rFonts w:ascii="Times New Roman" w:eastAsia="Times New Roman" w:hAnsi="Times New Roman" w:cs="Times New Roman"/>
      <w:b/>
      <w:bCs/>
      <w:kern w:val="0"/>
      <w:sz w:val="24"/>
      <w:szCs w:val="24"/>
      <w:lang w:eastAsia="en-US"/>
    </w:rPr>
  </w:style>
  <w:style w:type="character" w:styleId="ac">
    <w:name w:val="Hyperlink"/>
    <w:basedOn w:val="a0"/>
    <w:uiPriority w:val="99"/>
    <w:unhideWhenUsed/>
    <w:rsid w:val="007354D0"/>
    <w:rPr>
      <w:color w:val="0000FF"/>
      <w:u w:val="single"/>
    </w:rPr>
  </w:style>
  <w:style w:type="paragraph" w:customStyle="1" w:styleId="CRCoverPage">
    <w:name w:val="CR Cover Page"/>
    <w:link w:val="CRCoverPageZchn"/>
    <w:rsid w:val="007354D0"/>
    <w:pPr>
      <w:spacing w:after="120"/>
    </w:pPr>
    <w:rPr>
      <w:rFonts w:ascii="Arial" w:eastAsia="宋体" w:hAnsi="Arial" w:cs="Times New Roman"/>
      <w:kern w:val="0"/>
      <w:sz w:val="20"/>
      <w:szCs w:val="20"/>
      <w:lang w:eastAsia="en-US"/>
    </w:rPr>
  </w:style>
  <w:style w:type="character" w:customStyle="1" w:styleId="CRCoverPageZchn">
    <w:name w:val="CR Cover Page Zchn"/>
    <w:link w:val="CRCoverPage"/>
    <w:locked/>
    <w:rsid w:val="007354D0"/>
    <w:rPr>
      <w:rFonts w:ascii="Arial" w:eastAsia="宋体" w:hAnsi="Arial" w:cs="Times New Roman"/>
      <w:kern w:val="0"/>
      <w:sz w:val="20"/>
      <w:szCs w:val="20"/>
      <w:lang w:eastAsia="en-US"/>
    </w:rPr>
  </w:style>
  <w:style w:type="character" w:customStyle="1" w:styleId="TALChar">
    <w:name w:val="TAL Char"/>
    <w:qFormat/>
    <w:rsid w:val="00181A0A"/>
    <w:rPr>
      <w:rFonts w:ascii="Arial" w:hAnsi="Arial"/>
      <w:sz w:val="18"/>
    </w:rPr>
  </w:style>
  <w:style w:type="paragraph" w:customStyle="1" w:styleId="TAC">
    <w:name w:val="TAC"/>
    <w:basedOn w:val="TAL"/>
    <w:link w:val="TACChar"/>
    <w:rsid w:val="00181A0A"/>
    <w:pPr>
      <w:jc w:val="center"/>
    </w:pPr>
    <w:rPr>
      <w:rFonts w:eastAsiaTheme="minorEastAsia"/>
      <w:lang w:eastAsia="ko-KR"/>
    </w:rPr>
  </w:style>
  <w:style w:type="character" w:customStyle="1" w:styleId="TACChar">
    <w:name w:val="TAC Char"/>
    <w:link w:val="TAC"/>
    <w:qFormat/>
    <w:rsid w:val="00181A0A"/>
    <w:rPr>
      <w:rFonts w:ascii="Arial" w:hAnsi="Arial" w:cs="Times New Roman"/>
      <w:kern w:val="0"/>
      <w:sz w:val="18"/>
      <w:szCs w:val="20"/>
      <w:lang w:val="en-GB" w:eastAsia="ko-KR"/>
    </w:rPr>
  </w:style>
  <w:style w:type="table" w:styleId="ad">
    <w:name w:val="Table Grid"/>
    <w:basedOn w:val="a1"/>
    <w:uiPriority w:val="39"/>
    <w:rsid w:val="00B958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rsid w:val="008F6DD3"/>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rsid w:val="008F6DD3"/>
    <w:rPr>
      <w:rFonts w:ascii="Arial" w:eastAsia="宋体"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725183">
      <w:bodyDiv w:val="1"/>
      <w:marLeft w:val="0"/>
      <w:marRight w:val="0"/>
      <w:marTop w:val="0"/>
      <w:marBottom w:val="0"/>
      <w:divBdr>
        <w:top w:val="none" w:sz="0" w:space="0" w:color="auto"/>
        <w:left w:val="none" w:sz="0" w:space="0" w:color="auto"/>
        <w:bottom w:val="none" w:sz="0" w:space="0" w:color="auto"/>
        <w:right w:val="none" w:sz="0" w:space="0" w:color="auto"/>
      </w:divBdr>
      <w:divsChild>
        <w:div w:id="1753113657">
          <w:marLeft w:val="360"/>
          <w:marRight w:val="0"/>
          <w:marTop w:val="200"/>
          <w:marBottom w:val="0"/>
          <w:divBdr>
            <w:top w:val="none" w:sz="0" w:space="0" w:color="auto"/>
            <w:left w:val="none" w:sz="0" w:space="0" w:color="auto"/>
            <w:bottom w:val="none" w:sz="0" w:space="0" w:color="auto"/>
            <w:right w:val="none" w:sz="0" w:space="0" w:color="auto"/>
          </w:divBdr>
        </w:div>
      </w:divsChild>
    </w:div>
    <w:div w:id="248739907">
      <w:bodyDiv w:val="1"/>
      <w:marLeft w:val="0"/>
      <w:marRight w:val="0"/>
      <w:marTop w:val="0"/>
      <w:marBottom w:val="0"/>
      <w:divBdr>
        <w:top w:val="none" w:sz="0" w:space="0" w:color="auto"/>
        <w:left w:val="none" w:sz="0" w:space="0" w:color="auto"/>
        <w:bottom w:val="none" w:sz="0" w:space="0" w:color="auto"/>
        <w:right w:val="none" w:sz="0" w:space="0" w:color="auto"/>
      </w:divBdr>
    </w:div>
    <w:div w:id="281960827">
      <w:bodyDiv w:val="1"/>
      <w:marLeft w:val="0"/>
      <w:marRight w:val="0"/>
      <w:marTop w:val="0"/>
      <w:marBottom w:val="0"/>
      <w:divBdr>
        <w:top w:val="none" w:sz="0" w:space="0" w:color="auto"/>
        <w:left w:val="none" w:sz="0" w:space="0" w:color="auto"/>
        <w:bottom w:val="none" w:sz="0" w:space="0" w:color="auto"/>
        <w:right w:val="none" w:sz="0" w:space="0" w:color="auto"/>
      </w:divBdr>
      <w:divsChild>
        <w:div w:id="91710901">
          <w:marLeft w:val="1411"/>
          <w:marRight w:val="0"/>
          <w:marTop w:val="0"/>
          <w:marBottom w:val="180"/>
          <w:divBdr>
            <w:top w:val="none" w:sz="0" w:space="0" w:color="auto"/>
            <w:left w:val="none" w:sz="0" w:space="0" w:color="auto"/>
            <w:bottom w:val="none" w:sz="0" w:space="0" w:color="auto"/>
            <w:right w:val="none" w:sz="0" w:space="0" w:color="auto"/>
          </w:divBdr>
        </w:div>
        <w:div w:id="466817693">
          <w:marLeft w:val="1411"/>
          <w:marRight w:val="0"/>
          <w:marTop w:val="0"/>
          <w:marBottom w:val="180"/>
          <w:divBdr>
            <w:top w:val="none" w:sz="0" w:space="0" w:color="auto"/>
            <w:left w:val="none" w:sz="0" w:space="0" w:color="auto"/>
            <w:bottom w:val="none" w:sz="0" w:space="0" w:color="auto"/>
            <w:right w:val="none" w:sz="0" w:space="0" w:color="auto"/>
          </w:divBdr>
        </w:div>
        <w:div w:id="831144150">
          <w:marLeft w:val="1411"/>
          <w:marRight w:val="0"/>
          <w:marTop w:val="0"/>
          <w:marBottom w:val="180"/>
          <w:divBdr>
            <w:top w:val="none" w:sz="0" w:space="0" w:color="auto"/>
            <w:left w:val="none" w:sz="0" w:space="0" w:color="auto"/>
            <w:bottom w:val="none" w:sz="0" w:space="0" w:color="auto"/>
            <w:right w:val="none" w:sz="0" w:space="0" w:color="auto"/>
          </w:divBdr>
        </w:div>
      </w:divsChild>
    </w:div>
    <w:div w:id="285890490">
      <w:bodyDiv w:val="1"/>
      <w:marLeft w:val="0"/>
      <w:marRight w:val="0"/>
      <w:marTop w:val="0"/>
      <w:marBottom w:val="0"/>
      <w:divBdr>
        <w:top w:val="none" w:sz="0" w:space="0" w:color="auto"/>
        <w:left w:val="none" w:sz="0" w:space="0" w:color="auto"/>
        <w:bottom w:val="none" w:sz="0" w:space="0" w:color="auto"/>
        <w:right w:val="none" w:sz="0" w:space="0" w:color="auto"/>
      </w:divBdr>
    </w:div>
    <w:div w:id="382560204">
      <w:bodyDiv w:val="1"/>
      <w:marLeft w:val="0"/>
      <w:marRight w:val="0"/>
      <w:marTop w:val="0"/>
      <w:marBottom w:val="0"/>
      <w:divBdr>
        <w:top w:val="none" w:sz="0" w:space="0" w:color="auto"/>
        <w:left w:val="none" w:sz="0" w:space="0" w:color="auto"/>
        <w:bottom w:val="none" w:sz="0" w:space="0" w:color="auto"/>
        <w:right w:val="none" w:sz="0" w:space="0" w:color="auto"/>
      </w:divBdr>
    </w:div>
    <w:div w:id="436758246">
      <w:bodyDiv w:val="1"/>
      <w:marLeft w:val="0"/>
      <w:marRight w:val="0"/>
      <w:marTop w:val="0"/>
      <w:marBottom w:val="0"/>
      <w:divBdr>
        <w:top w:val="none" w:sz="0" w:space="0" w:color="auto"/>
        <w:left w:val="none" w:sz="0" w:space="0" w:color="auto"/>
        <w:bottom w:val="none" w:sz="0" w:space="0" w:color="auto"/>
        <w:right w:val="none" w:sz="0" w:space="0" w:color="auto"/>
      </w:divBdr>
    </w:div>
    <w:div w:id="519508873">
      <w:bodyDiv w:val="1"/>
      <w:marLeft w:val="0"/>
      <w:marRight w:val="0"/>
      <w:marTop w:val="0"/>
      <w:marBottom w:val="0"/>
      <w:divBdr>
        <w:top w:val="none" w:sz="0" w:space="0" w:color="auto"/>
        <w:left w:val="none" w:sz="0" w:space="0" w:color="auto"/>
        <w:bottom w:val="none" w:sz="0" w:space="0" w:color="auto"/>
        <w:right w:val="none" w:sz="0" w:space="0" w:color="auto"/>
      </w:divBdr>
      <w:divsChild>
        <w:div w:id="692463061">
          <w:marLeft w:val="1886"/>
          <w:marRight w:val="0"/>
          <w:marTop w:val="0"/>
          <w:marBottom w:val="0"/>
          <w:divBdr>
            <w:top w:val="none" w:sz="0" w:space="0" w:color="auto"/>
            <w:left w:val="none" w:sz="0" w:space="0" w:color="auto"/>
            <w:bottom w:val="none" w:sz="0" w:space="0" w:color="auto"/>
            <w:right w:val="none" w:sz="0" w:space="0" w:color="auto"/>
          </w:divBdr>
        </w:div>
        <w:div w:id="1042949143">
          <w:marLeft w:val="1886"/>
          <w:marRight w:val="0"/>
          <w:marTop w:val="0"/>
          <w:marBottom w:val="0"/>
          <w:divBdr>
            <w:top w:val="none" w:sz="0" w:space="0" w:color="auto"/>
            <w:left w:val="none" w:sz="0" w:space="0" w:color="auto"/>
            <w:bottom w:val="none" w:sz="0" w:space="0" w:color="auto"/>
            <w:right w:val="none" w:sz="0" w:space="0" w:color="auto"/>
          </w:divBdr>
        </w:div>
        <w:div w:id="1920752060">
          <w:marLeft w:val="1886"/>
          <w:marRight w:val="0"/>
          <w:marTop w:val="0"/>
          <w:marBottom w:val="0"/>
          <w:divBdr>
            <w:top w:val="none" w:sz="0" w:space="0" w:color="auto"/>
            <w:left w:val="none" w:sz="0" w:space="0" w:color="auto"/>
            <w:bottom w:val="none" w:sz="0" w:space="0" w:color="auto"/>
            <w:right w:val="none" w:sz="0" w:space="0" w:color="auto"/>
          </w:divBdr>
        </w:div>
      </w:divsChild>
    </w:div>
    <w:div w:id="640770258">
      <w:bodyDiv w:val="1"/>
      <w:marLeft w:val="0"/>
      <w:marRight w:val="0"/>
      <w:marTop w:val="0"/>
      <w:marBottom w:val="0"/>
      <w:divBdr>
        <w:top w:val="none" w:sz="0" w:space="0" w:color="auto"/>
        <w:left w:val="none" w:sz="0" w:space="0" w:color="auto"/>
        <w:bottom w:val="none" w:sz="0" w:space="0" w:color="auto"/>
        <w:right w:val="none" w:sz="0" w:space="0" w:color="auto"/>
      </w:divBdr>
    </w:div>
    <w:div w:id="906647056">
      <w:bodyDiv w:val="1"/>
      <w:marLeft w:val="0"/>
      <w:marRight w:val="0"/>
      <w:marTop w:val="0"/>
      <w:marBottom w:val="0"/>
      <w:divBdr>
        <w:top w:val="none" w:sz="0" w:space="0" w:color="auto"/>
        <w:left w:val="none" w:sz="0" w:space="0" w:color="auto"/>
        <w:bottom w:val="none" w:sz="0" w:space="0" w:color="auto"/>
        <w:right w:val="none" w:sz="0" w:space="0" w:color="auto"/>
      </w:divBdr>
      <w:divsChild>
        <w:div w:id="438061327">
          <w:marLeft w:val="1080"/>
          <w:marRight w:val="0"/>
          <w:marTop w:val="100"/>
          <w:marBottom w:val="0"/>
          <w:divBdr>
            <w:top w:val="none" w:sz="0" w:space="0" w:color="auto"/>
            <w:left w:val="none" w:sz="0" w:space="0" w:color="auto"/>
            <w:bottom w:val="none" w:sz="0" w:space="0" w:color="auto"/>
            <w:right w:val="none" w:sz="0" w:space="0" w:color="auto"/>
          </w:divBdr>
        </w:div>
        <w:div w:id="620456879">
          <w:marLeft w:val="1080"/>
          <w:marRight w:val="0"/>
          <w:marTop w:val="100"/>
          <w:marBottom w:val="0"/>
          <w:divBdr>
            <w:top w:val="none" w:sz="0" w:space="0" w:color="auto"/>
            <w:left w:val="none" w:sz="0" w:space="0" w:color="auto"/>
            <w:bottom w:val="none" w:sz="0" w:space="0" w:color="auto"/>
            <w:right w:val="none" w:sz="0" w:space="0" w:color="auto"/>
          </w:divBdr>
        </w:div>
      </w:divsChild>
    </w:div>
    <w:div w:id="981229185">
      <w:bodyDiv w:val="1"/>
      <w:marLeft w:val="0"/>
      <w:marRight w:val="0"/>
      <w:marTop w:val="0"/>
      <w:marBottom w:val="0"/>
      <w:divBdr>
        <w:top w:val="none" w:sz="0" w:space="0" w:color="auto"/>
        <w:left w:val="none" w:sz="0" w:space="0" w:color="auto"/>
        <w:bottom w:val="none" w:sz="0" w:space="0" w:color="auto"/>
        <w:right w:val="none" w:sz="0" w:space="0" w:color="auto"/>
      </w:divBdr>
      <w:divsChild>
        <w:div w:id="1076171699">
          <w:marLeft w:val="1411"/>
          <w:marRight w:val="0"/>
          <w:marTop w:val="0"/>
          <w:marBottom w:val="180"/>
          <w:divBdr>
            <w:top w:val="none" w:sz="0" w:space="0" w:color="auto"/>
            <w:left w:val="none" w:sz="0" w:space="0" w:color="auto"/>
            <w:bottom w:val="none" w:sz="0" w:space="0" w:color="auto"/>
            <w:right w:val="none" w:sz="0" w:space="0" w:color="auto"/>
          </w:divBdr>
        </w:div>
      </w:divsChild>
    </w:div>
    <w:div w:id="1140609649">
      <w:bodyDiv w:val="1"/>
      <w:marLeft w:val="0"/>
      <w:marRight w:val="0"/>
      <w:marTop w:val="0"/>
      <w:marBottom w:val="0"/>
      <w:divBdr>
        <w:top w:val="none" w:sz="0" w:space="0" w:color="auto"/>
        <w:left w:val="none" w:sz="0" w:space="0" w:color="auto"/>
        <w:bottom w:val="none" w:sz="0" w:space="0" w:color="auto"/>
        <w:right w:val="none" w:sz="0" w:space="0" w:color="auto"/>
      </w:divBdr>
      <w:divsChild>
        <w:div w:id="691371636">
          <w:marLeft w:val="1080"/>
          <w:marRight w:val="0"/>
          <w:marTop w:val="100"/>
          <w:marBottom w:val="0"/>
          <w:divBdr>
            <w:top w:val="none" w:sz="0" w:space="0" w:color="auto"/>
            <w:left w:val="none" w:sz="0" w:space="0" w:color="auto"/>
            <w:bottom w:val="none" w:sz="0" w:space="0" w:color="auto"/>
            <w:right w:val="none" w:sz="0" w:space="0" w:color="auto"/>
          </w:divBdr>
        </w:div>
      </w:divsChild>
    </w:div>
    <w:div w:id="1153252694">
      <w:bodyDiv w:val="1"/>
      <w:marLeft w:val="0"/>
      <w:marRight w:val="0"/>
      <w:marTop w:val="0"/>
      <w:marBottom w:val="0"/>
      <w:divBdr>
        <w:top w:val="none" w:sz="0" w:space="0" w:color="auto"/>
        <w:left w:val="none" w:sz="0" w:space="0" w:color="auto"/>
        <w:bottom w:val="none" w:sz="0" w:space="0" w:color="auto"/>
        <w:right w:val="none" w:sz="0" w:space="0" w:color="auto"/>
      </w:divBdr>
    </w:div>
    <w:div w:id="1207834194">
      <w:bodyDiv w:val="1"/>
      <w:marLeft w:val="0"/>
      <w:marRight w:val="0"/>
      <w:marTop w:val="0"/>
      <w:marBottom w:val="0"/>
      <w:divBdr>
        <w:top w:val="none" w:sz="0" w:space="0" w:color="auto"/>
        <w:left w:val="none" w:sz="0" w:space="0" w:color="auto"/>
        <w:bottom w:val="none" w:sz="0" w:space="0" w:color="auto"/>
        <w:right w:val="none" w:sz="0" w:space="0" w:color="auto"/>
      </w:divBdr>
      <w:divsChild>
        <w:div w:id="88702642">
          <w:marLeft w:val="1886"/>
          <w:marRight w:val="0"/>
          <w:marTop w:val="0"/>
          <w:marBottom w:val="0"/>
          <w:divBdr>
            <w:top w:val="none" w:sz="0" w:space="0" w:color="auto"/>
            <w:left w:val="none" w:sz="0" w:space="0" w:color="auto"/>
            <w:bottom w:val="none" w:sz="0" w:space="0" w:color="auto"/>
            <w:right w:val="none" w:sz="0" w:space="0" w:color="auto"/>
          </w:divBdr>
        </w:div>
        <w:div w:id="262105763">
          <w:marLeft w:val="1886"/>
          <w:marRight w:val="0"/>
          <w:marTop w:val="0"/>
          <w:marBottom w:val="0"/>
          <w:divBdr>
            <w:top w:val="none" w:sz="0" w:space="0" w:color="auto"/>
            <w:left w:val="none" w:sz="0" w:space="0" w:color="auto"/>
            <w:bottom w:val="none" w:sz="0" w:space="0" w:color="auto"/>
            <w:right w:val="none" w:sz="0" w:space="0" w:color="auto"/>
          </w:divBdr>
        </w:div>
        <w:div w:id="431240285">
          <w:marLeft w:val="1886"/>
          <w:marRight w:val="0"/>
          <w:marTop w:val="0"/>
          <w:marBottom w:val="0"/>
          <w:divBdr>
            <w:top w:val="none" w:sz="0" w:space="0" w:color="auto"/>
            <w:left w:val="none" w:sz="0" w:space="0" w:color="auto"/>
            <w:bottom w:val="none" w:sz="0" w:space="0" w:color="auto"/>
            <w:right w:val="none" w:sz="0" w:space="0" w:color="auto"/>
          </w:divBdr>
        </w:div>
        <w:div w:id="801197290">
          <w:marLeft w:val="1886"/>
          <w:marRight w:val="0"/>
          <w:marTop w:val="0"/>
          <w:marBottom w:val="0"/>
          <w:divBdr>
            <w:top w:val="none" w:sz="0" w:space="0" w:color="auto"/>
            <w:left w:val="none" w:sz="0" w:space="0" w:color="auto"/>
            <w:bottom w:val="none" w:sz="0" w:space="0" w:color="auto"/>
            <w:right w:val="none" w:sz="0" w:space="0" w:color="auto"/>
          </w:divBdr>
        </w:div>
        <w:div w:id="1571619978">
          <w:marLeft w:val="1886"/>
          <w:marRight w:val="0"/>
          <w:marTop w:val="0"/>
          <w:marBottom w:val="0"/>
          <w:divBdr>
            <w:top w:val="none" w:sz="0" w:space="0" w:color="auto"/>
            <w:left w:val="none" w:sz="0" w:space="0" w:color="auto"/>
            <w:bottom w:val="none" w:sz="0" w:space="0" w:color="auto"/>
            <w:right w:val="none" w:sz="0" w:space="0" w:color="auto"/>
          </w:divBdr>
        </w:div>
        <w:div w:id="1785073129">
          <w:marLeft w:val="1886"/>
          <w:marRight w:val="0"/>
          <w:marTop w:val="0"/>
          <w:marBottom w:val="0"/>
          <w:divBdr>
            <w:top w:val="none" w:sz="0" w:space="0" w:color="auto"/>
            <w:left w:val="none" w:sz="0" w:space="0" w:color="auto"/>
            <w:bottom w:val="none" w:sz="0" w:space="0" w:color="auto"/>
            <w:right w:val="none" w:sz="0" w:space="0" w:color="auto"/>
          </w:divBdr>
        </w:div>
        <w:div w:id="2081367688">
          <w:marLeft w:val="1886"/>
          <w:marRight w:val="0"/>
          <w:marTop w:val="0"/>
          <w:marBottom w:val="0"/>
          <w:divBdr>
            <w:top w:val="none" w:sz="0" w:space="0" w:color="auto"/>
            <w:left w:val="none" w:sz="0" w:space="0" w:color="auto"/>
            <w:bottom w:val="none" w:sz="0" w:space="0" w:color="auto"/>
            <w:right w:val="none" w:sz="0" w:space="0" w:color="auto"/>
          </w:divBdr>
        </w:div>
      </w:divsChild>
    </w:div>
    <w:div w:id="1288661614">
      <w:bodyDiv w:val="1"/>
      <w:marLeft w:val="0"/>
      <w:marRight w:val="0"/>
      <w:marTop w:val="0"/>
      <w:marBottom w:val="0"/>
      <w:divBdr>
        <w:top w:val="none" w:sz="0" w:space="0" w:color="auto"/>
        <w:left w:val="none" w:sz="0" w:space="0" w:color="auto"/>
        <w:bottom w:val="none" w:sz="0" w:space="0" w:color="auto"/>
        <w:right w:val="none" w:sz="0" w:space="0" w:color="auto"/>
      </w:divBdr>
    </w:div>
    <w:div w:id="1343435273">
      <w:bodyDiv w:val="1"/>
      <w:marLeft w:val="0"/>
      <w:marRight w:val="0"/>
      <w:marTop w:val="0"/>
      <w:marBottom w:val="0"/>
      <w:divBdr>
        <w:top w:val="none" w:sz="0" w:space="0" w:color="auto"/>
        <w:left w:val="none" w:sz="0" w:space="0" w:color="auto"/>
        <w:bottom w:val="none" w:sz="0" w:space="0" w:color="auto"/>
        <w:right w:val="none" w:sz="0" w:space="0" w:color="auto"/>
      </w:divBdr>
      <w:divsChild>
        <w:div w:id="1870215307">
          <w:marLeft w:val="1886"/>
          <w:marRight w:val="0"/>
          <w:marTop w:val="0"/>
          <w:marBottom w:val="0"/>
          <w:divBdr>
            <w:top w:val="none" w:sz="0" w:space="0" w:color="auto"/>
            <w:left w:val="none" w:sz="0" w:space="0" w:color="auto"/>
            <w:bottom w:val="none" w:sz="0" w:space="0" w:color="auto"/>
            <w:right w:val="none" w:sz="0" w:space="0" w:color="auto"/>
          </w:divBdr>
        </w:div>
      </w:divsChild>
    </w:div>
    <w:div w:id="1580211767">
      <w:bodyDiv w:val="1"/>
      <w:marLeft w:val="0"/>
      <w:marRight w:val="0"/>
      <w:marTop w:val="0"/>
      <w:marBottom w:val="0"/>
      <w:divBdr>
        <w:top w:val="none" w:sz="0" w:space="0" w:color="auto"/>
        <w:left w:val="none" w:sz="0" w:space="0" w:color="auto"/>
        <w:bottom w:val="none" w:sz="0" w:space="0" w:color="auto"/>
        <w:right w:val="none" w:sz="0" w:space="0" w:color="auto"/>
      </w:divBdr>
    </w:div>
    <w:div w:id="1634604397">
      <w:bodyDiv w:val="1"/>
      <w:marLeft w:val="0"/>
      <w:marRight w:val="0"/>
      <w:marTop w:val="0"/>
      <w:marBottom w:val="0"/>
      <w:divBdr>
        <w:top w:val="none" w:sz="0" w:space="0" w:color="auto"/>
        <w:left w:val="none" w:sz="0" w:space="0" w:color="auto"/>
        <w:bottom w:val="none" w:sz="0" w:space="0" w:color="auto"/>
        <w:right w:val="none" w:sz="0" w:space="0" w:color="auto"/>
      </w:divBdr>
      <w:divsChild>
        <w:div w:id="418260880">
          <w:marLeft w:val="1411"/>
          <w:marRight w:val="0"/>
          <w:marTop w:val="0"/>
          <w:marBottom w:val="180"/>
          <w:divBdr>
            <w:top w:val="none" w:sz="0" w:space="0" w:color="auto"/>
            <w:left w:val="none" w:sz="0" w:space="0" w:color="auto"/>
            <w:bottom w:val="none" w:sz="0" w:space="0" w:color="auto"/>
            <w:right w:val="none" w:sz="0" w:space="0" w:color="auto"/>
          </w:divBdr>
        </w:div>
      </w:divsChild>
    </w:div>
    <w:div w:id="1918637760">
      <w:bodyDiv w:val="1"/>
      <w:marLeft w:val="0"/>
      <w:marRight w:val="0"/>
      <w:marTop w:val="0"/>
      <w:marBottom w:val="0"/>
      <w:divBdr>
        <w:top w:val="none" w:sz="0" w:space="0" w:color="auto"/>
        <w:left w:val="none" w:sz="0" w:space="0" w:color="auto"/>
        <w:bottom w:val="none" w:sz="0" w:space="0" w:color="auto"/>
        <w:right w:val="none" w:sz="0" w:space="0" w:color="auto"/>
      </w:divBdr>
      <w:divsChild>
        <w:div w:id="188642292">
          <w:marLeft w:val="1411"/>
          <w:marRight w:val="0"/>
          <w:marTop w:val="0"/>
          <w:marBottom w:val="180"/>
          <w:divBdr>
            <w:top w:val="none" w:sz="0" w:space="0" w:color="auto"/>
            <w:left w:val="none" w:sz="0" w:space="0" w:color="auto"/>
            <w:bottom w:val="none" w:sz="0" w:space="0" w:color="auto"/>
            <w:right w:val="none" w:sz="0" w:space="0" w:color="auto"/>
          </w:divBdr>
        </w:div>
      </w:divsChild>
    </w:div>
    <w:div w:id="1937857274">
      <w:bodyDiv w:val="1"/>
      <w:marLeft w:val="0"/>
      <w:marRight w:val="0"/>
      <w:marTop w:val="0"/>
      <w:marBottom w:val="0"/>
      <w:divBdr>
        <w:top w:val="none" w:sz="0" w:space="0" w:color="auto"/>
        <w:left w:val="none" w:sz="0" w:space="0" w:color="auto"/>
        <w:bottom w:val="none" w:sz="0" w:space="0" w:color="auto"/>
        <w:right w:val="none" w:sz="0" w:space="0" w:color="auto"/>
      </w:divBdr>
      <w:divsChild>
        <w:div w:id="164288095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111</TotalTime>
  <Pages>3</Pages>
  <Words>794</Words>
  <Characters>4530</Characters>
  <Application>Microsoft Office Word</Application>
  <DocSecurity>0</DocSecurity>
  <Lines>37</Lines>
  <Paragraphs>10</Paragraphs>
  <ScaleCrop>false</ScaleCrop>
  <Company/>
  <LinksUpToDate>false</LinksUpToDate>
  <CharactersWithSpaces>5314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Samsung</cp:lastModifiedBy>
  <cp:revision>44</cp:revision>
  <dcterms:created xsi:type="dcterms:W3CDTF">2022-08-09T03:34:00Z</dcterms:created>
  <dcterms:modified xsi:type="dcterms:W3CDTF">2022-08-09T08:08:00Z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